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22418" w14:textId="77777777" w:rsidR="00435F4C" w:rsidRPr="0070446E" w:rsidRDefault="00B00034" w:rsidP="00BB470B">
      <w:pPr>
        <w:jc w:val="center"/>
        <w:rPr>
          <w:b/>
          <w:sz w:val="28"/>
          <w:szCs w:val="28"/>
        </w:rPr>
      </w:pPr>
      <w:r w:rsidRPr="0070446E">
        <w:rPr>
          <w:b/>
          <w:sz w:val="28"/>
          <w:szCs w:val="28"/>
        </w:rPr>
        <w:t>Work Rehabilitation FAQs:</w:t>
      </w:r>
    </w:p>
    <w:p w14:paraId="350F6CA2" w14:textId="6676B1CF" w:rsidR="004C6C46" w:rsidRPr="00181EE3" w:rsidRDefault="009717B3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hyperlink r:id="rId11" w:history="1">
        <w:r w:rsidR="002A5C7B" w:rsidRPr="00181EE3">
          <w:rPr>
            <w:rStyle w:val="Hyperlink"/>
            <w:rFonts w:ascii="Segoe UI" w:eastAsia="Times New Roman" w:hAnsi="Segoe UI" w:cs="Segoe UI"/>
            <w:b/>
            <w:bCs/>
            <w:sz w:val="24"/>
            <w:szCs w:val="24"/>
          </w:rPr>
          <w:t>Applying to be a Work Rehabilitation Provider</w:t>
        </w:r>
      </w:hyperlink>
      <w:r w:rsidR="00110F6E" w:rsidRPr="00181EE3">
        <w:rPr>
          <w:rStyle w:val="Hyperlink"/>
          <w:rFonts w:ascii="Segoe UI" w:eastAsia="Times New Roman" w:hAnsi="Segoe UI" w:cs="Segoe UI"/>
          <w:b/>
          <w:bCs/>
          <w:sz w:val="24"/>
          <w:szCs w:val="24"/>
        </w:rPr>
        <w:t>?</w:t>
      </w:r>
      <w:r w:rsidR="00BB470B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  <w:r w:rsidR="00110F6E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K</w:t>
      </w:r>
      <w:r w:rsidR="00BB470B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now which </w:t>
      </w:r>
      <w:r w:rsidR="00312AA3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a</w:t>
      </w:r>
      <w:r w:rsidR="000C5C2E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pplication to choose</w:t>
      </w:r>
      <w:r w:rsidR="0004555B" w:rsidRPr="00181EE3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.</w:t>
      </w:r>
      <w:r w:rsidR="0004555B" w:rsidRPr="00181EE3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389833DA" w14:textId="29C3FE64" w:rsidR="00055A3E" w:rsidRDefault="00110F6E" w:rsidP="00715E5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715E5B">
        <w:rPr>
          <w:rFonts w:ascii="Segoe UI" w:eastAsia="Times New Roman" w:hAnsi="Segoe UI" w:cs="Segoe UI"/>
          <w:color w:val="464753"/>
          <w:sz w:val="24"/>
          <w:szCs w:val="24"/>
        </w:rPr>
        <w:t xml:space="preserve">Currently </w:t>
      </w:r>
      <w:r w:rsidR="00A20A43" w:rsidRPr="00715E5B">
        <w:rPr>
          <w:rFonts w:ascii="Segoe UI" w:eastAsia="Times New Roman" w:hAnsi="Segoe UI" w:cs="Segoe UI"/>
          <w:color w:val="464753"/>
          <w:sz w:val="24"/>
          <w:szCs w:val="24"/>
        </w:rPr>
        <w:t>approved L&amp;I Work Hardening pr</w:t>
      </w:r>
      <w:r w:rsidR="00312AA3" w:rsidRPr="00715E5B">
        <w:rPr>
          <w:rFonts w:ascii="Segoe UI" w:eastAsia="Times New Roman" w:hAnsi="Segoe UI" w:cs="Segoe UI"/>
          <w:color w:val="464753"/>
          <w:sz w:val="24"/>
          <w:szCs w:val="24"/>
        </w:rPr>
        <w:t>ovider</w:t>
      </w:r>
      <w:r w:rsidR="0004555B" w:rsidRPr="00715E5B">
        <w:rPr>
          <w:rFonts w:ascii="Segoe UI" w:eastAsia="Times New Roman" w:hAnsi="Segoe UI" w:cs="Segoe UI"/>
          <w:color w:val="464753"/>
          <w:sz w:val="24"/>
          <w:szCs w:val="24"/>
        </w:rPr>
        <w:t>s</w:t>
      </w:r>
      <w:r w:rsidR="00312AA3" w:rsidRPr="00715E5B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Pr="00715E5B">
        <w:rPr>
          <w:rFonts w:ascii="Segoe UI" w:eastAsia="Times New Roman" w:hAnsi="Segoe UI" w:cs="Segoe UI"/>
          <w:color w:val="464753"/>
          <w:sz w:val="24"/>
          <w:szCs w:val="24"/>
        </w:rPr>
        <w:t>should</w:t>
      </w:r>
      <w:r w:rsidR="00312AA3" w:rsidRPr="00715E5B">
        <w:rPr>
          <w:rFonts w:ascii="Segoe UI" w:eastAsia="Times New Roman" w:hAnsi="Segoe UI" w:cs="Segoe UI"/>
          <w:color w:val="464753"/>
          <w:sz w:val="24"/>
          <w:szCs w:val="24"/>
        </w:rPr>
        <w:t xml:space="preserve"> complete the </w:t>
      </w:r>
      <w:hyperlink r:id="rId12" w:history="1">
        <w:r w:rsidR="00A20A43" w:rsidRPr="00055A3E">
          <w:rPr>
            <w:rStyle w:val="Hyperlink"/>
            <w:rFonts w:ascii="Segoe UI" w:eastAsia="Times New Roman" w:hAnsi="Segoe UI" w:cs="Segoe UI"/>
            <w:sz w:val="24"/>
            <w:szCs w:val="24"/>
          </w:rPr>
          <w:t>Work</w:t>
        </w:r>
        <w:r w:rsidR="00312AA3" w:rsidRPr="00055A3E">
          <w:rPr>
            <w:rStyle w:val="Hyperlink"/>
            <w:rFonts w:ascii="Segoe UI" w:eastAsia="Times New Roman" w:hAnsi="Segoe UI" w:cs="Segoe UI"/>
            <w:sz w:val="24"/>
            <w:szCs w:val="24"/>
          </w:rPr>
          <w:t xml:space="preserve"> Hardening Application for existing providers</w:t>
        </w:r>
      </w:hyperlink>
      <w:r w:rsidR="00312AA3" w:rsidRPr="00715E5B">
        <w:rPr>
          <w:rFonts w:ascii="Segoe UI" w:eastAsia="Times New Roman" w:hAnsi="Segoe UI" w:cs="Segoe UI"/>
          <w:color w:val="464753"/>
          <w:sz w:val="24"/>
          <w:szCs w:val="24"/>
        </w:rPr>
        <w:t xml:space="preserve">.  </w:t>
      </w:r>
    </w:p>
    <w:p w14:paraId="27532E3D" w14:textId="52A5AAD9" w:rsidR="004C6C46" w:rsidRDefault="00110F6E" w:rsidP="00715E5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Existing 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providers of Work Conditioning </w:t>
      </w:r>
      <w:r w:rsidR="00312AA3" w:rsidRPr="005D6874">
        <w:rPr>
          <w:rFonts w:ascii="Segoe UI" w:eastAsia="Times New Roman" w:hAnsi="Segoe UI" w:cs="Segoe UI"/>
          <w:color w:val="464753"/>
          <w:sz w:val="24"/>
          <w:szCs w:val="24"/>
        </w:rPr>
        <w:t>programs</w:t>
      </w:r>
      <w:r w:rsidR="00B772B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</w:rPr>
        <w:t>at current and/or new locations</w:t>
      </w: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and</w:t>
      </w:r>
      <w:r w:rsidR="00B772B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clinics interested in starting a 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  <w:u w:val="single"/>
        </w:rPr>
        <w:t>new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="00B772B7" w:rsidRPr="005D6874">
        <w:rPr>
          <w:rFonts w:ascii="Segoe UI" w:eastAsia="Times New Roman" w:hAnsi="Segoe UI" w:cs="Segoe UI"/>
          <w:color w:val="464753"/>
          <w:sz w:val="24"/>
          <w:szCs w:val="24"/>
        </w:rPr>
        <w:t>Work Rehab</w:t>
      </w:r>
      <w:r w:rsidR="00312AA3" w:rsidRPr="005D6874">
        <w:rPr>
          <w:rFonts w:ascii="Segoe UI" w:eastAsia="Times New Roman" w:hAnsi="Segoe UI" w:cs="Segoe UI"/>
          <w:color w:val="464753"/>
          <w:sz w:val="24"/>
          <w:szCs w:val="24"/>
        </w:rPr>
        <w:t>ilitation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P</w:t>
      </w:r>
      <w:r w:rsidR="00B772B7" w:rsidRPr="005D6874">
        <w:rPr>
          <w:rFonts w:ascii="Segoe UI" w:eastAsia="Times New Roman" w:hAnsi="Segoe UI" w:cs="Segoe UI"/>
          <w:color w:val="464753"/>
          <w:sz w:val="24"/>
          <w:szCs w:val="24"/>
        </w:rPr>
        <w:t>rogram</w:t>
      </w:r>
      <w:r w:rsidR="00532E9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(Conditioning or Hardening)</w:t>
      </w:r>
      <w:r w:rsidR="00B772B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t>must</w:t>
      </w:r>
      <w:r w:rsidR="00A20A43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complete the </w:t>
      </w:r>
      <w:r w:rsidR="00312AA3" w:rsidRPr="005D6874">
        <w:rPr>
          <w:rFonts w:ascii="Segoe UI" w:eastAsia="Times New Roman" w:hAnsi="Segoe UI" w:cs="Segoe UI"/>
          <w:color w:val="464753"/>
          <w:sz w:val="24"/>
          <w:szCs w:val="24"/>
        </w:rPr>
        <w:t>n</w:t>
      </w:r>
      <w:r w:rsidR="00A20A43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ew </w:t>
      </w:r>
      <w:hyperlink r:id="rId13" w:history="1">
        <w:r w:rsidR="00A20A43" w:rsidRPr="00181EE3">
          <w:rPr>
            <w:rStyle w:val="Hyperlink"/>
            <w:rFonts w:ascii="Segoe UI" w:eastAsia="Times New Roman" w:hAnsi="Segoe UI" w:cs="Segoe UI"/>
            <w:sz w:val="24"/>
            <w:szCs w:val="24"/>
          </w:rPr>
          <w:t>Work Rehabilitation Provider Application</w:t>
        </w:r>
      </w:hyperlink>
      <w:r w:rsidR="00A20A43" w:rsidRPr="005D6874">
        <w:rPr>
          <w:rFonts w:ascii="Segoe UI" w:eastAsia="Times New Roman" w:hAnsi="Segoe UI" w:cs="Segoe UI"/>
          <w:color w:val="464753"/>
          <w:sz w:val="24"/>
          <w:szCs w:val="24"/>
        </w:rPr>
        <w:t>.</w:t>
      </w:r>
    </w:p>
    <w:p w14:paraId="6F7C8D29" w14:textId="77777777" w:rsidR="00921BCA" w:rsidRDefault="00921BCA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3D219CC6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4D881DC3" w14:textId="77777777" w:rsidR="002B5739" w:rsidRPr="005D6874" w:rsidRDefault="0008400F" w:rsidP="005D687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What ar</w:t>
      </w:r>
      <w:r w:rsidR="005E4BE2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e </w:t>
      </w:r>
      <w:r w:rsidR="00604A2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the </w:t>
      </w:r>
      <w:r w:rsidR="000E3F45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new </w:t>
      </w:r>
      <w:r w:rsidR="00604A2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training </w:t>
      </w:r>
      <w:r w:rsidR="005E4BE2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requirements</w:t>
      </w:r>
      <w:r w:rsidR="002A5C7B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for Work R</w:t>
      </w:r>
      <w:r w:rsidR="00604A2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ehab clinicians</w:t>
      </w:r>
      <w:r w:rsidR="002A5C7B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  <w:r w:rsidR="005E4BE2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</w:p>
    <w:p w14:paraId="79EAA6C4" w14:textId="426C059B" w:rsidR="002B5739" w:rsidRDefault="002B5739" w:rsidP="005D6874">
      <w:pPr>
        <w:shd w:val="clear" w:color="auto" w:fill="FFFFFF"/>
        <w:spacing w:before="100" w:beforeAutospacing="1"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lastRenderedPageBreak/>
        <w:t xml:space="preserve">A Work Rehabilitation program clinician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>needs two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hours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in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each of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four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categories for a total of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eight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hours.  </w:t>
      </w:r>
      <w:r w:rsid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See </w:t>
      </w:r>
      <w:r w:rsidR="004F7AE7">
        <w:rPr>
          <w:rFonts w:ascii="Segoe UI" w:eastAsia="Times New Roman" w:hAnsi="Segoe UI" w:cs="Segoe UI"/>
          <w:bCs/>
          <w:color w:val="464753"/>
          <w:sz w:val="24"/>
          <w:szCs w:val="24"/>
        </w:rPr>
        <w:t>p</w:t>
      </w:r>
      <w:r w:rsid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age 5 of our </w:t>
      </w:r>
      <w:hyperlink r:id="rId14" w:history="1">
        <w:r w:rsidR="00312AA3" w:rsidRPr="00312AA3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Work Rehabilitation Standards</w:t>
        </w:r>
      </w:hyperlink>
      <w:r w:rsid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for more information.  </w:t>
      </w:r>
    </w:p>
    <w:p w14:paraId="451FD99C" w14:textId="77777777" w:rsidR="00AC4052" w:rsidRDefault="00AC4052" w:rsidP="005D6874">
      <w:pPr>
        <w:shd w:val="clear" w:color="auto" w:fill="FFFFFF"/>
        <w:spacing w:before="100" w:beforeAutospacing="1"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tbl>
      <w:tblPr>
        <w:tblW w:w="103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340"/>
        <w:gridCol w:w="2440"/>
        <w:gridCol w:w="2780"/>
      </w:tblGrid>
      <w:tr w:rsidR="00787DDD" w:rsidRPr="00907A49" w14:paraId="65DD2BA6" w14:textId="77777777" w:rsidTr="005D6874">
        <w:trPr>
          <w:cantSplit/>
          <w:trHeight w:val="235"/>
          <w:tblHeader/>
          <w:jc w:val="center"/>
        </w:trPr>
        <w:tc>
          <w:tcPr>
            <w:tcW w:w="278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093678"/>
          </w:tcPr>
          <w:p w14:paraId="3A0CA0BE" w14:textId="77777777" w:rsidR="002B5739" w:rsidRPr="00787DDD" w:rsidRDefault="002B5739" w:rsidP="00787DDD">
            <w:pPr>
              <w:pStyle w:val="TableHeader"/>
              <w:numPr>
                <w:ilvl w:val="0"/>
                <w:numId w:val="18"/>
              </w:numPr>
              <w:spacing w:line="276" w:lineRule="auto"/>
              <w:ind w:left="618"/>
              <w:rPr>
                <w:b w:val="0"/>
                <w:color w:val="FFFFFF" w:themeColor="background1"/>
                <w:sz w:val="24"/>
                <w:szCs w:val="24"/>
              </w:rPr>
            </w:pPr>
            <w:r w:rsidRPr="00312AA3">
              <w:rPr>
                <w:b w:val="0"/>
                <w:color w:val="FFFFFF" w:themeColor="background1"/>
                <w:sz w:val="24"/>
                <w:szCs w:val="24"/>
              </w:rPr>
              <w:t xml:space="preserve">L&amp;I Workers’ </w:t>
            </w:r>
            <w:r w:rsidRPr="00787DDD">
              <w:rPr>
                <w:b w:val="0"/>
                <w:color w:val="FFFFFF" w:themeColor="background1"/>
                <w:sz w:val="24"/>
                <w:szCs w:val="24"/>
              </w:rPr>
              <w:t>Comp</w:t>
            </w:r>
            <w:r w:rsidR="00787DDD" w:rsidRPr="00787DDD">
              <w:rPr>
                <w:b w:val="0"/>
                <w:color w:val="FFFFFF" w:themeColor="background1"/>
                <w:sz w:val="24"/>
                <w:szCs w:val="24"/>
              </w:rPr>
              <w:t>ensation</w:t>
            </w:r>
            <w:r w:rsidRPr="00787DDD">
              <w:rPr>
                <w:b w:val="0"/>
                <w:color w:val="FFFFFF" w:themeColor="background1"/>
                <w:sz w:val="24"/>
                <w:szCs w:val="24"/>
              </w:rPr>
              <w:t xml:space="preserve"> Basics </w:t>
            </w:r>
          </w:p>
        </w:tc>
        <w:tc>
          <w:tcPr>
            <w:tcW w:w="234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093678"/>
          </w:tcPr>
          <w:p w14:paraId="117F7676" w14:textId="77777777" w:rsidR="002B5739" w:rsidRPr="00312AA3" w:rsidRDefault="002B5739" w:rsidP="00787DDD">
            <w:pPr>
              <w:pStyle w:val="TableHeader"/>
              <w:numPr>
                <w:ilvl w:val="0"/>
                <w:numId w:val="18"/>
              </w:numPr>
              <w:spacing w:line="276" w:lineRule="auto"/>
              <w:ind w:left="618"/>
              <w:rPr>
                <w:b w:val="0"/>
                <w:sz w:val="24"/>
                <w:szCs w:val="24"/>
              </w:rPr>
            </w:pPr>
            <w:r w:rsidRPr="00312AA3">
              <w:rPr>
                <w:b w:val="0"/>
                <w:color w:val="FFFFFF" w:themeColor="background1"/>
                <w:sz w:val="24"/>
                <w:szCs w:val="24"/>
              </w:rPr>
              <w:t>Pain Neuroscience Education</w:t>
            </w:r>
          </w:p>
        </w:tc>
        <w:tc>
          <w:tcPr>
            <w:tcW w:w="244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093678"/>
          </w:tcPr>
          <w:p w14:paraId="61F053BF" w14:textId="77777777" w:rsidR="002B5739" w:rsidRPr="00312AA3" w:rsidRDefault="002B5739" w:rsidP="00787DDD">
            <w:pPr>
              <w:pStyle w:val="TableHeader"/>
              <w:numPr>
                <w:ilvl w:val="0"/>
                <w:numId w:val="18"/>
              </w:numPr>
              <w:spacing w:line="276" w:lineRule="auto"/>
              <w:ind w:left="618"/>
              <w:rPr>
                <w:b w:val="0"/>
                <w:sz w:val="24"/>
                <w:szCs w:val="24"/>
              </w:rPr>
            </w:pPr>
            <w:r w:rsidRPr="00312AA3">
              <w:rPr>
                <w:b w:val="0"/>
                <w:color w:val="FFFFFF" w:themeColor="background1"/>
                <w:sz w:val="24"/>
                <w:szCs w:val="24"/>
              </w:rPr>
              <w:t>Psych-Informed   Practice</w:t>
            </w:r>
          </w:p>
        </w:tc>
        <w:tc>
          <w:tcPr>
            <w:tcW w:w="2780" w:type="dxa"/>
            <w:tcBorders>
              <w:top w:val="single" w:sz="8" w:space="0" w:color="9CC2E5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093678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14:paraId="5BC9C025" w14:textId="77777777" w:rsidR="002B5739" w:rsidRPr="00312AA3" w:rsidRDefault="002B5739" w:rsidP="00787DDD">
            <w:pPr>
              <w:pStyle w:val="TableBody"/>
              <w:numPr>
                <w:ilvl w:val="0"/>
                <w:numId w:val="18"/>
              </w:numPr>
              <w:spacing w:line="276" w:lineRule="auto"/>
              <w:ind w:left="618"/>
              <w:rPr>
                <w:color w:val="FFFFFF" w:themeColor="background1"/>
                <w:sz w:val="24"/>
                <w:szCs w:val="24"/>
              </w:rPr>
            </w:pPr>
            <w:r w:rsidRPr="00312AA3">
              <w:rPr>
                <w:color w:val="FFFFFF" w:themeColor="background1"/>
                <w:sz w:val="24"/>
                <w:szCs w:val="24"/>
              </w:rPr>
              <w:t>Physical Medicine</w:t>
            </w:r>
            <w:r w:rsidR="00312AA3" w:rsidRPr="00312AA3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312AA3">
              <w:rPr>
                <w:color w:val="FFFFFF" w:themeColor="background1"/>
                <w:sz w:val="24"/>
                <w:szCs w:val="24"/>
              </w:rPr>
              <w:t>Best Practices</w:t>
            </w:r>
            <w:r w:rsidR="00312AA3" w:rsidRPr="00312AA3"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EF8C70" w14:textId="77777777" w:rsidR="00921BCA" w:rsidRPr="00921BCA" w:rsidRDefault="00921BCA" w:rsidP="00921BCA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p w14:paraId="70E061D5" w14:textId="5F7E5E2B" w:rsidR="008E6C89" w:rsidRPr="005D6874" w:rsidRDefault="008E6C89" w:rsidP="005D687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How do I find training? Does L&amp;I provide </w:t>
      </w:r>
      <w:r w:rsidR="00110F6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it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</w:p>
    <w:p w14:paraId="6B16231C" w14:textId="77777777" w:rsidR="00181EE3" w:rsidRDefault="00181EE3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p w14:paraId="4B4DD764" w14:textId="0CCA005F" w:rsidR="002B5739" w:rsidRDefault="002B5739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L&amp;I Worker’s Compensation Basics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(category A)</w:t>
      </w:r>
      <w:r w:rsidR="005E4BE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is provided </w:t>
      </w:r>
      <w:r w:rsidR="005E4BE2" w:rsidRP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by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  <w:proofErr w:type="gramStart"/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L&amp;I</w:t>
      </w:r>
      <w:proofErr w:type="gramEnd"/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and</w:t>
      </w:r>
      <w:r w:rsidR="005E4BE2" w:rsidRPr="00282982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  <w:r w:rsidR="00110F6E" w:rsidRP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available </w:t>
      </w:r>
      <w:hyperlink r:id="rId15" w:history="1">
        <w:r w:rsidR="00110F6E" w:rsidRPr="00715E5B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online</w:t>
        </w:r>
      </w:hyperlink>
      <w:r w:rsidR="005E4BE2" w:rsidRPr="00282982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.</w:t>
      </w:r>
    </w:p>
    <w:p w14:paraId="044CF8AA" w14:textId="77777777" w:rsidR="00CF238A" w:rsidRDefault="00CF238A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p w14:paraId="6B5B2E8D" w14:textId="7EADA7FA" w:rsidR="00921BCA" w:rsidRDefault="002B5739" w:rsidP="00921BC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Providers can take 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courses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related to the other </w:t>
      </w:r>
      <w:r w:rsidR="007127BA">
        <w:rPr>
          <w:rFonts w:ascii="Segoe UI" w:eastAsia="Times New Roman" w:hAnsi="Segoe UI" w:cs="Segoe UI"/>
          <w:bCs/>
          <w:color w:val="464753"/>
          <w:sz w:val="24"/>
          <w:szCs w:val="24"/>
        </w:rPr>
        <w:t>three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categories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through 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l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icensing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and </w:t>
      </w:r>
      <w:r w:rsidR="00787DDD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professional 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a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ssociations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,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CEU providers,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via 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w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ebinars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,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and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by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lastRenderedPageBreak/>
        <w:t xml:space="preserve">hosting 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p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rofessional 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i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>n-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s</w:t>
      </w:r>
      <w:r w:rsidR="00282982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ervices.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L&amp;I will count relevant courses taken within the last 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six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years</w:t>
      </w:r>
      <w:r w:rsidR="00110F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toward the requirement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.</w:t>
      </w:r>
    </w:p>
    <w:p w14:paraId="5DE103B3" w14:textId="77777777" w:rsidR="00EC5224" w:rsidRDefault="00EC5224" w:rsidP="004C6C4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1C57DDB8" w14:textId="1AD0F042" w:rsidR="00787DDD" w:rsidRDefault="00787DDD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How do I </w:t>
      </w:r>
      <w:r w:rsidR="00110F6E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get </w:t>
      </w: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access to the claim file?</w:t>
      </w:r>
    </w:p>
    <w:p w14:paraId="71E1A0B3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color w:val="464753"/>
          <w:sz w:val="24"/>
          <w:szCs w:val="24"/>
        </w:rPr>
      </w:pPr>
    </w:p>
    <w:p w14:paraId="3DB58882" w14:textId="1F373B57" w:rsidR="00181EE3" w:rsidRPr="00787DDD" w:rsidRDefault="00AF1D62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>For state fund claims:  A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>fter you receive the referral from the attending provider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 xml:space="preserve"> (AP)</w:t>
      </w:r>
      <w:r>
        <w:rPr>
          <w:rFonts w:ascii="Segoe UI" w:eastAsia="Times New Roman" w:hAnsi="Segoe UI" w:cs="Segoe UI"/>
          <w:color w:val="464753"/>
          <w:sz w:val="24"/>
          <w:szCs w:val="24"/>
        </w:rPr>
        <w:t>, c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>ontact the L&amp;I claim manager and ask for time</w:t>
      </w:r>
      <w:r w:rsidR="00622DA4">
        <w:rPr>
          <w:rFonts w:ascii="Segoe UI" w:eastAsia="Times New Roman" w:hAnsi="Segoe UI" w:cs="Segoe UI"/>
          <w:color w:val="464753"/>
          <w:sz w:val="24"/>
          <w:szCs w:val="24"/>
        </w:rPr>
        <w:t>-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>limited access of the</w:t>
      </w:r>
      <w:r w:rsidR="00622DA4">
        <w:rPr>
          <w:rFonts w:ascii="Segoe UI" w:eastAsia="Times New Roman" w:hAnsi="Segoe UI" w:cs="Segoe UI"/>
          <w:color w:val="464753"/>
          <w:sz w:val="24"/>
          <w:szCs w:val="24"/>
        </w:rPr>
        <w:t xml:space="preserve"> claim file through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the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 xml:space="preserve"> Claim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&amp;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 xml:space="preserve"> Account Center (CAC)</w:t>
      </w:r>
      <w:r>
        <w:rPr>
          <w:rFonts w:ascii="Segoe UI" w:eastAsia="Times New Roman" w:hAnsi="Segoe UI" w:cs="Segoe UI"/>
          <w:color w:val="464753"/>
          <w:sz w:val="24"/>
          <w:szCs w:val="24"/>
        </w:rPr>
        <w:t>.</w:t>
      </w:r>
    </w:p>
    <w:p w14:paraId="7842CA1A" w14:textId="77777777" w:rsidR="00787DDD" w:rsidRDefault="00787DDD" w:rsidP="00AE2748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</w:p>
    <w:p w14:paraId="35503059" w14:textId="77777777" w:rsidR="00181EE3" w:rsidRDefault="00AE2748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Do we need to have a vocational rehabilitation counselor (VRC) involved? </w:t>
      </w:r>
    </w:p>
    <w:p w14:paraId="605B8532" w14:textId="77777777" w:rsidR="00AE2748" w:rsidRPr="005D6874" w:rsidRDefault="00AE2748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</w:p>
    <w:p w14:paraId="6CD4E2C8" w14:textId="4D94C939" w:rsidR="00AE2748" w:rsidRDefault="00AE2748" w:rsidP="00921BC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In most cases, yes.  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 xml:space="preserve">After you receive the referral from the 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>AP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>, contact the claim manager</w:t>
      </w:r>
      <w:r w:rsidR="00C14003">
        <w:rPr>
          <w:rFonts w:ascii="Segoe UI" w:eastAsia="Times New Roman" w:hAnsi="Segoe UI" w:cs="Segoe UI"/>
          <w:color w:val="464753"/>
          <w:sz w:val="24"/>
          <w:szCs w:val="24"/>
        </w:rPr>
        <w:t>.</w:t>
      </w:r>
      <w:r w:rsidR="00787DDD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5FF871F0" w14:textId="77777777" w:rsidR="00715E5B" w:rsidRDefault="00715E5B" w:rsidP="00921BC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3E0CF377" w14:textId="0AAEA844" w:rsidR="0070446E" w:rsidRDefault="0070446E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Why </w:t>
      </w:r>
      <w:r w:rsidR="007127B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is a functional j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ob </w:t>
      </w:r>
      <w:r w:rsidR="007127B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description</w:t>
      </w:r>
      <w:r w:rsidR="00AE2748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(JD) </w:t>
      </w:r>
      <w:r w:rsidR="00653D5F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or </w:t>
      </w:r>
      <w:r w:rsidR="007127B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j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ob </w:t>
      </w:r>
      <w:r w:rsidR="007127B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analysis</w:t>
      </w:r>
      <w:r w:rsidR="00AE2748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(JA)</w:t>
      </w:r>
      <w:r w:rsidR="007127B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required </w:t>
      </w:r>
      <w:r w:rsidR="00604A2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at the beginning of a Work Rehabilitation program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</w:p>
    <w:p w14:paraId="11E4E9C9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15E9776C" w14:textId="464C1B6D" w:rsidR="00C82CCC" w:rsidRDefault="00B772B7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Work Rehabilita</w:t>
      </w:r>
      <w:r w:rsidRPr="00B772B7">
        <w:rPr>
          <w:rFonts w:ascii="Segoe UI" w:eastAsia="Times New Roman" w:hAnsi="Segoe UI" w:cs="Segoe UI"/>
          <w:bCs/>
          <w:color w:val="464753"/>
          <w:sz w:val="24"/>
          <w:szCs w:val="24"/>
        </w:rPr>
        <w:t>t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i</w:t>
      </w:r>
      <w:r w:rsidRPr="00B772B7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on programs are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designed to </w:t>
      </w:r>
      <w:r w:rsidR="00604A2E">
        <w:rPr>
          <w:rFonts w:ascii="Segoe UI" w:eastAsia="Times New Roman" w:hAnsi="Segoe UI" w:cs="Segoe UI"/>
          <w:bCs/>
          <w:color w:val="464753"/>
          <w:sz w:val="24"/>
          <w:szCs w:val="24"/>
        </w:rPr>
        <w:t>help the individual return to work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. </w:t>
      </w:r>
      <w:r w:rsidR="00CF238A">
        <w:rPr>
          <w:rFonts w:ascii="Segoe UI" w:eastAsia="Times New Roman" w:hAnsi="Segoe UI" w:cs="Segoe UI"/>
          <w:bCs/>
          <w:color w:val="464753"/>
          <w:sz w:val="24"/>
          <w:szCs w:val="24"/>
        </w:rPr>
        <w:t>C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linicians </w:t>
      </w:r>
      <w:r w:rsidR="00CF238A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must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understand the </w:t>
      </w:r>
      <w:r w:rsidR="007127BA">
        <w:rPr>
          <w:rFonts w:ascii="Segoe UI" w:eastAsia="Times New Roman" w:hAnsi="Segoe UI" w:cs="Segoe UI"/>
          <w:bCs/>
          <w:color w:val="464753"/>
          <w:sz w:val="24"/>
          <w:szCs w:val="24"/>
        </w:rPr>
        <w:t>specific</w:t>
      </w:r>
      <w:r w:rsidR="00CF238A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job demands, including weight, </w:t>
      </w:r>
      <w:r w:rsidR="00C82CCC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postures,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reach, potential hazards, </w:t>
      </w:r>
      <w:r w:rsidR="007127BA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and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repetition </w:t>
      </w:r>
      <w:r w:rsidR="007127BA">
        <w:rPr>
          <w:rFonts w:ascii="Segoe UI" w:eastAsia="Times New Roman" w:hAnsi="Segoe UI" w:cs="Segoe UI"/>
          <w:bCs/>
          <w:color w:val="464753"/>
          <w:sz w:val="24"/>
          <w:szCs w:val="24"/>
        </w:rPr>
        <w:t>the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worker </w:t>
      </w:r>
      <w:r w:rsidR="00C82CCC">
        <w:rPr>
          <w:rFonts w:ascii="Segoe UI" w:eastAsia="Times New Roman" w:hAnsi="Segoe UI" w:cs="Segoe UI"/>
          <w:bCs/>
          <w:color w:val="464753"/>
          <w:sz w:val="24"/>
          <w:szCs w:val="24"/>
        </w:rPr>
        <w:t>performs</w:t>
      </w:r>
      <w:r w:rsidR="00D414BB">
        <w:rPr>
          <w:rFonts w:ascii="Segoe UI" w:eastAsia="Times New Roman" w:hAnsi="Segoe UI" w:cs="Segoe UI"/>
          <w:bCs/>
          <w:color w:val="464753"/>
          <w:sz w:val="24"/>
          <w:szCs w:val="24"/>
        </w:rPr>
        <w:t>.</w:t>
      </w:r>
      <w:r w:rsidR="00C82CCC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  <w:r w:rsidR="00CF238A">
        <w:rPr>
          <w:rFonts w:ascii="Segoe UI" w:eastAsia="Times New Roman" w:hAnsi="Segoe UI" w:cs="Segoe UI"/>
          <w:bCs/>
          <w:color w:val="464753"/>
          <w:sz w:val="24"/>
          <w:szCs w:val="24"/>
        </w:rPr>
        <w:t>Knowing these physical demands is crucial for setting accurate functional goals. This</w:t>
      </w:r>
      <w:r w:rsid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 mean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>s</w:t>
      </w:r>
      <w:r w:rsid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 you need t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 xml:space="preserve">o be proactive in obtaining 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 xml:space="preserve">a 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>JD</w:t>
      </w:r>
      <w:r w:rsidR="00653D5F">
        <w:rPr>
          <w:rFonts w:ascii="Segoe UI" w:eastAsia="Times New Roman" w:hAnsi="Segoe UI" w:cs="Segoe UI"/>
          <w:color w:val="464753"/>
          <w:sz w:val="24"/>
          <w:szCs w:val="24"/>
        </w:rPr>
        <w:t xml:space="preserve"> or 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 xml:space="preserve">JA before you submit </w:t>
      </w:r>
      <w:r w:rsid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your treatment authorization </w:t>
      </w:r>
      <w:r w:rsidR="00AE2748">
        <w:rPr>
          <w:rFonts w:ascii="Segoe UI" w:eastAsia="Times New Roman" w:hAnsi="Segoe UI" w:cs="Segoe UI"/>
          <w:color w:val="464753"/>
          <w:sz w:val="24"/>
          <w:szCs w:val="24"/>
        </w:rPr>
        <w:t>request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>.</w:t>
      </w:r>
    </w:p>
    <w:p w14:paraId="389734F0" w14:textId="77777777" w:rsidR="00C82CCC" w:rsidRDefault="00C82CCC" w:rsidP="004C6C4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1BD6B8B3" w14:textId="5454C371" w:rsidR="00C82CCC" w:rsidRDefault="00AE2748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lastRenderedPageBreak/>
        <w:t>I don’t have a JD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  <w:r w:rsidR="000454A9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or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JA and a </w:t>
      </w:r>
      <w:r w:rsidR="00681263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VRC</w:t>
      </w: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is not assigned</w:t>
      </w:r>
      <w:r w:rsidR="00681263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.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  <w:r w:rsidR="00C82CCC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Can I use other resources 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as my </w:t>
      </w:r>
      <w:r w:rsidR="00681263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JD</w:t>
      </w:r>
      <w:r w:rsidR="00653D5F" w:rsidRPr="005D6874" w:rsidDel="00653D5F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(</w:t>
      </w:r>
      <w:r w:rsidR="00C82CCC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a database, </w:t>
      </w: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other job </w:t>
      </w:r>
      <w:r w:rsidR="00921BCA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analyses or</w:t>
      </w:r>
      <w:r w:rsidR="00C82CCC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</w:t>
      </w: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the </w:t>
      </w:r>
      <w:r w:rsidR="00C82CCC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Dictionary of Occupational Titles</w:t>
      </w:r>
      <w:r w:rsidR="00653D5F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)</w:t>
      </w:r>
      <w:r w:rsidR="00C82CCC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>?</w:t>
      </w:r>
    </w:p>
    <w:p w14:paraId="177878E1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color w:val="464753"/>
          <w:sz w:val="24"/>
          <w:szCs w:val="24"/>
        </w:rPr>
      </w:pPr>
    </w:p>
    <w:p w14:paraId="03C21F04" w14:textId="77777777" w:rsidR="00653D5F" w:rsidRDefault="00C82CCC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>No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>. H</w:t>
      </w:r>
      <w:r w:rsidR="00653D5F">
        <w:rPr>
          <w:rFonts w:ascii="Segoe UI" w:eastAsia="Times New Roman" w:hAnsi="Segoe UI" w:cs="Segoe UI"/>
          <w:color w:val="464753"/>
          <w:sz w:val="24"/>
          <w:szCs w:val="24"/>
        </w:rPr>
        <w:t>owever, you can:</w:t>
      </w:r>
    </w:p>
    <w:p w14:paraId="492C96AC" w14:textId="7F3252F4" w:rsidR="002E5C0D" w:rsidRPr="002E5C0D" w:rsidRDefault="00653D5F" w:rsidP="00CF238A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Use a JD or JA </w:t>
      </w:r>
      <w:r w:rsidR="00C82CC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from a previous client with the same employer and same job. </w:t>
      </w:r>
    </w:p>
    <w:p w14:paraId="7D677EE6" w14:textId="4B3B7EBE" w:rsidR="00ED5D04" w:rsidRDefault="002E5C0D" w:rsidP="00CF238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>C</w:t>
      </w:r>
      <w:r w:rsidR="00ED5D04">
        <w:rPr>
          <w:rFonts w:ascii="Segoe UI" w:eastAsia="Times New Roman" w:hAnsi="Segoe UI" w:cs="Segoe UI"/>
          <w:color w:val="464753"/>
          <w:sz w:val="24"/>
          <w:szCs w:val="24"/>
        </w:rPr>
        <w:t xml:space="preserve">ontact the claim manager to 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get </w:t>
      </w:r>
      <w:r w:rsidR="00FC4677">
        <w:rPr>
          <w:rFonts w:ascii="Segoe UI" w:eastAsia="Times New Roman" w:hAnsi="Segoe UI" w:cs="Segoe UI"/>
          <w:color w:val="464753"/>
          <w:sz w:val="24"/>
          <w:szCs w:val="24"/>
        </w:rPr>
        <w:t>access to the claim file</w:t>
      </w:r>
      <w:r w:rsidR="00ED5D04">
        <w:rPr>
          <w:rFonts w:ascii="Segoe UI" w:eastAsia="Times New Roman" w:hAnsi="Segoe UI" w:cs="Segoe UI"/>
          <w:color w:val="464753"/>
          <w:sz w:val="24"/>
          <w:szCs w:val="24"/>
        </w:rPr>
        <w:t>, ask if they can send you a copy of a JD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 or </w:t>
      </w:r>
      <w:r w:rsidR="00ED5D04">
        <w:rPr>
          <w:rFonts w:ascii="Segoe UI" w:eastAsia="Times New Roman" w:hAnsi="Segoe UI" w:cs="Segoe UI"/>
          <w:color w:val="464753"/>
          <w:sz w:val="24"/>
          <w:szCs w:val="24"/>
        </w:rPr>
        <w:t>JA</w:t>
      </w:r>
      <w:r>
        <w:rPr>
          <w:rFonts w:ascii="Segoe UI" w:eastAsia="Times New Roman" w:hAnsi="Segoe UI" w:cs="Segoe UI"/>
          <w:color w:val="464753"/>
          <w:sz w:val="24"/>
          <w:szCs w:val="24"/>
        </w:rPr>
        <w:t>, and</w:t>
      </w:r>
      <w:r w:rsidR="00600752">
        <w:rPr>
          <w:rFonts w:ascii="Segoe UI" w:eastAsia="Times New Roman" w:hAnsi="Segoe UI" w:cs="Segoe UI"/>
          <w:color w:val="464753"/>
          <w:sz w:val="24"/>
          <w:szCs w:val="24"/>
        </w:rPr>
        <w:t xml:space="preserve"> if they</w:t>
      </w:r>
      <w:r w:rsidR="00ED5D04">
        <w:rPr>
          <w:rFonts w:ascii="Segoe UI" w:eastAsia="Times New Roman" w:hAnsi="Segoe UI" w:cs="Segoe UI"/>
          <w:color w:val="464753"/>
          <w:sz w:val="24"/>
          <w:szCs w:val="24"/>
        </w:rPr>
        <w:t xml:space="preserve"> will assign a VRC.  </w:t>
      </w:r>
    </w:p>
    <w:p w14:paraId="067C2D80" w14:textId="60DEA737" w:rsidR="00C82CCC" w:rsidRDefault="00ED5D04" w:rsidP="00CF238A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Reach out to the employer or </w:t>
      </w:r>
      <w:r w:rsidR="00FC4677">
        <w:rPr>
          <w:rFonts w:ascii="Segoe UI" w:eastAsia="Times New Roman" w:hAnsi="Segoe UI" w:cs="Segoe UI"/>
          <w:color w:val="464753"/>
          <w:sz w:val="24"/>
          <w:szCs w:val="24"/>
        </w:rPr>
        <w:t xml:space="preserve">their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third party administrator</w:t>
      </w:r>
      <w:r w:rsidR="00C82CCC" w:rsidRPr="00AF1D62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to</w:t>
      </w:r>
      <w:r w:rsidR="00C82CCC" w:rsidRPr="00AF1D62">
        <w:rPr>
          <w:rFonts w:ascii="Segoe UI" w:eastAsia="Times New Roman" w:hAnsi="Segoe UI" w:cs="Segoe UI"/>
          <w:color w:val="464753"/>
          <w:sz w:val="24"/>
          <w:szCs w:val="24"/>
        </w:rPr>
        <w:t xml:space="preserve"> request a </w:t>
      </w:r>
      <w:r w:rsidR="00AF1D62">
        <w:rPr>
          <w:rFonts w:ascii="Segoe UI" w:eastAsia="Times New Roman" w:hAnsi="Segoe UI" w:cs="Segoe UI"/>
          <w:color w:val="464753"/>
          <w:sz w:val="24"/>
          <w:szCs w:val="24"/>
        </w:rPr>
        <w:t>worker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>-</w:t>
      </w:r>
      <w:r w:rsidR="00AF1D62">
        <w:rPr>
          <w:rFonts w:ascii="Segoe UI" w:eastAsia="Times New Roman" w:hAnsi="Segoe UI" w:cs="Segoe UI"/>
          <w:color w:val="464753"/>
          <w:sz w:val="24"/>
          <w:szCs w:val="24"/>
        </w:rPr>
        <w:t xml:space="preserve">specific 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>JD</w:t>
      </w:r>
      <w:r w:rsidR="00AF1D62">
        <w:rPr>
          <w:rFonts w:ascii="Segoe UI" w:eastAsia="Times New Roman" w:hAnsi="Segoe UI" w:cs="Segoe UI"/>
          <w:color w:val="464753"/>
          <w:sz w:val="24"/>
          <w:szCs w:val="24"/>
        </w:rPr>
        <w:t>.</w:t>
      </w:r>
    </w:p>
    <w:p w14:paraId="062A91A7" w14:textId="0E563BA7" w:rsidR="00CF238A" w:rsidRPr="00622DA4" w:rsidRDefault="00ED5D04" w:rsidP="00575F41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622DA4">
        <w:rPr>
          <w:rFonts w:ascii="Segoe UI" w:eastAsia="Times New Roman" w:hAnsi="Segoe UI" w:cs="Segoe UI"/>
          <w:color w:val="464753"/>
          <w:sz w:val="24"/>
          <w:szCs w:val="24"/>
        </w:rPr>
        <w:t xml:space="preserve">Create a </w:t>
      </w:r>
      <w:r w:rsidR="00681263" w:rsidRPr="00622DA4">
        <w:rPr>
          <w:rFonts w:ascii="Segoe UI" w:eastAsia="Times New Roman" w:hAnsi="Segoe UI" w:cs="Segoe UI"/>
          <w:color w:val="464753"/>
          <w:sz w:val="24"/>
          <w:szCs w:val="24"/>
        </w:rPr>
        <w:t>JD</w:t>
      </w:r>
      <w:r w:rsidRPr="00622DA4">
        <w:rPr>
          <w:rFonts w:ascii="Segoe UI" w:eastAsia="Times New Roman" w:hAnsi="Segoe UI" w:cs="Segoe UI"/>
          <w:color w:val="464753"/>
          <w:sz w:val="24"/>
          <w:szCs w:val="24"/>
        </w:rPr>
        <w:t xml:space="preserve"> with the </w:t>
      </w:r>
      <w:r w:rsidR="00FC4677" w:rsidRPr="00622DA4">
        <w:rPr>
          <w:rFonts w:ascii="Segoe UI" w:eastAsia="Times New Roman" w:hAnsi="Segoe UI" w:cs="Segoe UI"/>
          <w:color w:val="464753"/>
          <w:sz w:val="24"/>
          <w:szCs w:val="24"/>
        </w:rPr>
        <w:t xml:space="preserve">worker and employer to use specifically for the WR </w:t>
      </w:r>
      <w:r w:rsidRPr="00622DA4">
        <w:rPr>
          <w:rFonts w:ascii="Segoe UI" w:eastAsia="Times New Roman" w:hAnsi="Segoe UI" w:cs="Segoe UI"/>
          <w:color w:val="464753"/>
          <w:sz w:val="24"/>
          <w:szCs w:val="24"/>
        </w:rPr>
        <w:t>program.</w:t>
      </w:r>
    </w:p>
    <w:p w14:paraId="2A22547D" w14:textId="77777777" w:rsidR="00CF238A" w:rsidRDefault="00CF238A" w:rsidP="0090446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</w:p>
    <w:p w14:paraId="02100852" w14:textId="0754BBC5" w:rsidR="00AE2748" w:rsidRDefault="000454A9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lastRenderedPageBreak/>
        <w:t>How can</w:t>
      </w:r>
      <w:r w:rsidR="004E14C4" w:rsidRPr="005D6874">
        <w:rPr>
          <w:rFonts w:ascii="Segoe UI" w:eastAsia="Times New Roman" w:hAnsi="Segoe UI" w:cs="Segoe UI"/>
          <w:b/>
          <w:color w:val="464753"/>
          <w:sz w:val="24"/>
          <w:szCs w:val="24"/>
        </w:rPr>
        <w:t xml:space="preserve"> the treating therapist in the acute phase of care help prevent delays for clients who may need a work rehabilitation program?</w:t>
      </w:r>
    </w:p>
    <w:p w14:paraId="3C1BDB26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color w:val="464753"/>
          <w:sz w:val="24"/>
          <w:szCs w:val="24"/>
        </w:rPr>
      </w:pPr>
    </w:p>
    <w:p w14:paraId="13B324D7" w14:textId="2DD78AFD" w:rsidR="00B772B7" w:rsidRPr="00AE2748" w:rsidRDefault="004E14C4" w:rsidP="00CF238A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color w:val="464753"/>
          <w:sz w:val="24"/>
          <w:szCs w:val="24"/>
        </w:rPr>
      </w:pP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Contact the claim manager 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to request a 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 xml:space="preserve">JD 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 xml:space="preserve">or 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>JA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 and ask them to consider assigning a </w:t>
      </w:r>
      <w:r w:rsidR="00681263">
        <w:rPr>
          <w:rFonts w:ascii="Segoe UI" w:eastAsia="Times New Roman" w:hAnsi="Segoe UI" w:cs="Segoe UI"/>
          <w:color w:val="464753"/>
          <w:sz w:val="24"/>
          <w:szCs w:val="24"/>
        </w:rPr>
        <w:t>VRC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 for 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 xml:space="preserve">the </w:t>
      </w:r>
      <w:r w:rsidR="00AE2748">
        <w:rPr>
          <w:rFonts w:ascii="Segoe UI" w:eastAsia="Times New Roman" w:hAnsi="Segoe UI" w:cs="Segoe UI"/>
          <w:color w:val="464753"/>
          <w:sz w:val="24"/>
          <w:szCs w:val="24"/>
        </w:rPr>
        <w:t xml:space="preserve">client based on anticipated rehabilitation needs.  </w:t>
      </w: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5A990307" w14:textId="77777777" w:rsidR="00EC5224" w:rsidRPr="00C56B74" w:rsidRDefault="00EC5224" w:rsidP="0090446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3B1602DA" w14:textId="77777777" w:rsidR="00181EE3" w:rsidRPr="005D6874" w:rsidRDefault="001F53E4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How will I know which intensity of program to select?</w:t>
      </w:r>
    </w:p>
    <w:p w14:paraId="567840D5" w14:textId="2C2FCF01" w:rsidR="004E14C4" w:rsidRPr="005D6874" w:rsidRDefault="001F53E4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br/>
      </w:r>
      <w:r w:rsidR="00681263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Use </w:t>
      </w:r>
      <w:r w:rsidR="004E14C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the results of your initial evaluation </w:t>
      </w:r>
      <w:r w:rsidR="00681263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and </w:t>
      </w: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t>determine the intensity of program based on</w:t>
      </w:r>
      <w:r w:rsidR="004E14C4" w:rsidRPr="005D6874">
        <w:rPr>
          <w:rFonts w:ascii="Segoe UI" w:eastAsia="Times New Roman" w:hAnsi="Segoe UI" w:cs="Segoe UI"/>
          <w:color w:val="464753"/>
          <w:sz w:val="24"/>
          <w:szCs w:val="24"/>
        </w:rPr>
        <w:t>:</w:t>
      </w:r>
    </w:p>
    <w:p w14:paraId="5E5C0AD6" w14:textId="77777777" w:rsidR="004E14C4" w:rsidRDefault="004E14C4" w:rsidP="00312AA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>C</w:t>
      </w:r>
      <w:r w:rsidR="001F53E4"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linical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findings</w:t>
      </w:r>
    </w:p>
    <w:p w14:paraId="0C189D52" w14:textId="77777777" w:rsidR="004E14C4" w:rsidRDefault="004E14C4" w:rsidP="00312AA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>Anticipated prognosis</w:t>
      </w:r>
    </w:p>
    <w:p w14:paraId="275803A5" w14:textId="41252D82" w:rsidR="004E14C4" w:rsidRDefault="004E14C4" w:rsidP="00312AA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Amount of gap between 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 xml:space="preserve">the worker’s </w:t>
      </w:r>
      <w:r>
        <w:rPr>
          <w:rFonts w:ascii="Segoe UI" w:eastAsia="Times New Roman" w:hAnsi="Segoe UI" w:cs="Segoe UI"/>
          <w:color w:val="464753"/>
          <w:sz w:val="24"/>
          <w:szCs w:val="24"/>
        </w:rPr>
        <w:t>current abilities and the demands of their job goal</w:t>
      </w: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769094E6" w14:textId="77777777" w:rsidR="004E14C4" w:rsidRPr="00312AA3" w:rsidRDefault="00007951" w:rsidP="00312AA3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lastRenderedPageBreak/>
        <w:t>Availability of modified duty work</w:t>
      </w:r>
    </w:p>
    <w:p w14:paraId="23AD3218" w14:textId="77777777" w:rsidR="00007951" w:rsidRDefault="00007951" w:rsidP="00EC5224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466783FB" w14:textId="7923B897" w:rsidR="001F53E4" w:rsidRDefault="001F53E4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Refer to the </w:t>
      </w:r>
      <w:hyperlink r:id="rId16" w:history="1">
        <w:r w:rsidRPr="00312AA3">
          <w:rPr>
            <w:rStyle w:val="Hyperlink"/>
            <w:rFonts w:ascii="Segoe UI" w:eastAsia="Times New Roman" w:hAnsi="Segoe UI" w:cs="Segoe UI"/>
            <w:sz w:val="24"/>
            <w:szCs w:val="24"/>
          </w:rPr>
          <w:t>Work Rehabilitation Standards Manual</w:t>
        </w:r>
      </w:hyperlink>
      <w:r w:rsidR="00AE2748">
        <w:rPr>
          <w:rFonts w:ascii="Segoe UI" w:eastAsia="Times New Roman" w:hAnsi="Segoe UI" w:cs="Segoe UI"/>
          <w:color w:val="464753"/>
          <w:sz w:val="24"/>
          <w:szCs w:val="24"/>
        </w:rPr>
        <w:t xml:space="preserve"> (page</w:t>
      </w: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 7) for </w:t>
      </w:r>
      <w:r w:rsidR="000454A9">
        <w:rPr>
          <w:rFonts w:ascii="Segoe UI" w:eastAsia="Times New Roman" w:hAnsi="Segoe UI" w:cs="Segoe UI"/>
          <w:color w:val="464753"/>
          <w:sz w:val="24"/>
          <w:szCs w:val="24"/>
        </w:rPr>
        <w:t>more</w:t>
      </w:r>
      <w:r w:rsidR="000454A9" w:rsidRPr="00312AA3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Pr="00312AA3">
        <w:rPr>
          <w:rFonts w:ascii="Segoe UI" w:eastAsia="Times New Roman" w:hAnsi="Segoe UI" w:cs="Segoe UI"/>
          <w:color w:val="464753"/>
          <w:sz w:val="24"/>
          <w:szCs w:val="24"/>
        </w:rPr>
        <w:t>information</w:t>
      </w:r>
      <w:r w:rsidR="00007951" w:rsidRPr="00312AA3">
        <w:rPr>
          <w:rFonts w:ascii="Segoe UI" w:eastAsia="Times New Roman" w:hAnsi="Segoe UI" w:cs="Segoe UI"/>
          <w:color w:val="464753"/>
          <w:sz w:val="24"/>
          <w:szCs w:val="24"/>
        </w:rPr>
        <w:t>.</w:t>
      </w:r>
      <w:r w:rsidR="00AE2748">
        <w:rPr>
          <w:rFonts w:ascii="Segoe UI" w:eastAsia="Times New Roman" w:hAnsi="Segoe UI" w:cs="Segoe UI"/>
          <w:color w:val="464753"/>
          <w:sz w:val="24"/>
          <w:szCs w:val="24"/>
        </w:rPr>
        <w:t xml:space="preserve"> For example, if the individual has modified duty work available, choose a WR-Conditioning program level so they can participate in the available job </w:t>
      </w:r>
      <w:r w:rsidR="00AE2748" w:rsidRPr="008E14DD">
        <w:rPr>
          <w:rFonts w:ascii="Segoe UI" w:eastAsia="Times New Roman" w:hAnsi="Segoe UI" w:cs="Segoe UI"/>
          <w:b/>
          <w:color w:val="464753"/>
          <w:sz w:val="24"/>
          <w:szCs w:val="24"/>
        </w:rPr>
        <w:t>and</w:t>
      </w:r>
      <w:r w:rsidR="00AE2748">
        <w:rPr>
          <w:rFonts w:ascii="Segoe UI" w:eastAsia="Times New Roman" w:hAnsi="Segoe UI" w:cs="Segoe UI"/>
          <w:color w:val="464753"/>
          <w:sz w:val="24"/>
          <w:szCs w:val="24"/>
        </w:rPr>
        <w:t xml:space="preserve"> rehabilitation.  </w:t>
      </w:r>
    </w:p>
    <w:p w14:paraId="6A6D5EE8" w14:textId="77777777" w:rsidR="00622DA4" w:rsidRPr="005C519E" w:rsidRDefault="00622DA4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0C3F160B" w14:textId="77777777" w:rsidR="00EC5224" w:rsidRDefault="00EC5224" w:rsidP="0090446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6B3D6003" w14:textId="599A10A8" w:rsidR="00904464" w:rsidRDefault="00904464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Ca</w:t>
      </w:r>
      <w:r w:rsidR="005C519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n a worker switch </w:t>
      </w:r>
      <w:r w:rsidR="00B60B1C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from WR Conditioning to WR Hardening</w:t>
      </w:r>
      <w:r w:rsidR="005C519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halfway through the program?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</w:p>
    <w:p w14:paraId="2C993FE3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0E34B76B" w14:textId="4A48E91C" w:rsidR="00904464" w:rsidRDefault="005C519E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No</w:t>
      </w:r>
      <w:r w:rsidR="0090446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.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You have the flexibility to adjust your time based on the needs of the </w:t>
      </w:r>
      <w:r w:rsidR="00AE2748">
        <w:rPr>
          <w:rFonts w:ascii="Segoe UI" w:eastAsia="Times New Roman" w:hAnsi="Segoe UI" w:cs="Segoe UI"/>
          <w:bCs/>
          <w:color w:val="464753"/>
          <w:sz w:val="24"/>
          <w:szCs w:val="24"/>
        </w:rPr>
        <w:t>client and the</w:t>
      </w:r>
      <w:r w:rsidR="000454A9">
        <w:rPr>
          <w:rFonts w:ascii="Segoe UI" w:eastAsia="Times New Roman" w:hAnsi="Segoe UI" w:cs="Segoe UI"/>
          <w:bCs/>
          <w:color w:val="464753"/>
          <w:sz w:val="24"/>
          <w:szCs w:val="24"/>
        </w:rPr>
        <w:t>ir program</w:t>
      </w:r>
      <w:r w:rsidR="00AE2748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type.  </w:t>
      </w:r>
    </w:p>
    <w:p w14:paraId="3AF308F9" w14:textId="77777777" w:rsidR="00622DA4" w:rsidRPr="00904464" w:rsidRDefault="00622DA4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p w14:paraId="176D3015" w14:textId="77777777" w:rsidR="00BB470B" w:rsidRDefault="00BB470B" w:rsidP="005D6874">
      <w:pPr>
        <w:pStyle w:val="ListParagraph"/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lastRenderedPageBreak/>
        <w:t>How do I determine the l</w:t>
      </w:r>
      <w:bookmarkStart w:id="0" w:name="_GoBack"/>
      <w:bookmarkEnd w:id="0"/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ength of the program for the individual client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</w:p>
    <w:p w14:paraId="52DA4F8C" w14:textId="77777777" w:rsidR="00181EE3" w:rsidRPr="005D6874" w:rsidRDefault="00181EE3" w:rsidP="005D6874">
      <w:pPr>
        <w:pStyle w:val="ListParagraph"/>
        <w:shd w:val="clear" w:color="auto" w:fill="FFFFFF"/>
        <w:spacing w:before="100" w:beforeAutospacing="1"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1C2A975C" w14:textId="41EA3C96" w:rsidR="008C391F" w:rsidRDefault="008C391F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To</w:t>
      </w:r>
      <w:r w:rsidR="0070446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determine </w:t>
      </w:r>
      <w:r w:rsidR="0070446E">
        <w:rPr>
          <w:rFonts w:ascii="Segoe UI" w:eastAsia="Times New Roman" w:hAnsi="Segoe UI" w:cs="Segoe UI"/>
          <w:bCs/>
          <w:color w:val="464753"/>
          <w:sz w:val="24"/>
          <w:szCs w:val="24"/>
        </w:rPr>
        <w:t>duration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, refer to L&amp;I’s </w:t>
      </w:r>
      <w:hyperlink r:id="rId17" w:history="1">
        <w:r w:rsidRPr="008C391F">
          <w:rPr>
            <w:rStyle w:val="Hyperlink"/>
            <w:rFonts w:ascii="Segoe UI" w:eastAsia="Times New Roman" w:hAnsi="Segoe UI" w:cs="Segoe UI"/>
            <w:bCs/>
            <w:sz w:val="24"/>
            <w:szCs w:val="24"/>
          </w:rPr>
          <w:t>Work Rehabilitation Guidelines</w:t>
        </w:r>
      </w:hyperlink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(page 33).  </w:t>
      </w:r>
    </w:p>
    <w:p w14:paraId="28FD74AC" w14:textId="52231684" w:rsidR="008C391F" w:rsidRDefault="008C391F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Consider:</w:t>
      </w:r>
    </w:p>
    <w:p w14:paraId="1E71B291" w14:textId="77777777" w:rsidR="005C519E" w:rsidRPr="00312AA3" w:rsidRDefault="004B6A61" w:rsidP="005D6874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T</w:t>
      </w:r>
      <w:r w:rsidR="00010F1F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he current status of recovery of the </w:t>
      </w:r>
      <w:r w:rsidR="00AE2748">
        <w:rPr>
          <w:rFonts w:ascii="Segoe UI" w:eastAsia="Times New Roman" w:hAnsi="Segoe UI" w:cs="Segoe UI"/>
          <w:bCs/>
          <w:color w:val="464753"/>
          <w:sz w:val="24"/>
          <w:szCs w:val="24"/>
        </w:rPr>
        <w:t>worker</w:t>
      </w:r>
    </w:p>
    <w:p w14:paraId="0ADC347A" w14:textId="2723AAF5" w:rsidR="005C519E" w:rsidRDefault="004B6A61" w:rsidP="005D687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T</w:t>
      </w:r>
      <w:r w:rsidR="00010F1F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he functional tolerances </w:t>
      </w:r>
      <w:r w:rsidR="00F503B0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and fitness level </w:t>
      </w:r>
      <w:r w:rsidR="000454A9">
        <w:rPr>
          <w:rFonts w:ascii="Segoe UI" w:eastAsia="Times New Roman" w:hAnsi="Segoe UI" w:cs="Segoe UI"/>
          <w:bCs/>
          <w:color w:val="464753"/>
          <w:sz w:val="24"/>
          <w:szCs w:val="24"/>
        </w:rPr>
        <w:t>of</w:t>
      </w:r>
      <w:r w:rsidR="00010F1F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the </w:t>
      </w:r>
      <w:r w:rsidR="008C391F">
        <w:rPr>
          <w:rFonts w:ascii="Segoe UI" w:eastAsia="Times New Roman" w:hAnsi="Segoe UI" w:cs="Segoe UI"/>
          <w:bCs/>
          <w:color w:val="464753"/>
          <w:sz w:val="24"/>
          <w:szCs w:val="24"/>
        </w:rPr>
        <w:t>worker</w:t>
      </w:r>
      <w:r w:rsidR="00010F1F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</w:p>
    <w:p w14:paraId="3CD5F0F5" w14:textId="77777777" w:rsidR="005C519E" w:rsidRDefault="004B6A61" w:rsidP="005D687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T</w:t>
      </w:r>
      <w:r w:rsidR="00010F1F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>he physical demand levels of the job goal</w:t>
      </w:r>
      <w:r w:rsidR="00ED56CB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</w:p>
    <w:p w14:paraId="4AE1FAD8" w14:textId="77777777" w:rsidR="00921BCA" w:rsidRDefault="004B6A61" w:rsidP="00B56D4C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M</w:t>
      </w:r>
      <w:r w:rsidR="00ED56CB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odifi</w:t>
      </w:r>
      <w:r w:rsidR="00AE2748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ed duty </w:t>
      </w:r>
      <w:r w:rsidR="00ED56CB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availa</w:t>
      </w:r>
      <w:r w:rsidR="00AE2748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bility</w:t>
      </w:r>
    </w:p>
    <w:p w14:paraId="44FEBD95" w14:textId="324654E3" w:rsidR="00622DA4" w:rsidRPr="00921BCA" w:rsidRDefault="00DC4D5D" w:rsidP="00921BCA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Plan for a</w:t>
      </w:r>
      <w:r w:rsidR="00F503B0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5-10</w:t>
      </w:r>
      <w:r w:rsidR="008C391F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pound progression </w:t>
      </w:r>
      <w:r w:rsidR="000454A9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each </w:t>
      </w:r>
      <w:r w:rsidR="00220D5C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w</w:t>
      </w:r>
      <w:r w:rsidR="008C391F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ee</w:t>
      </w:r>
      <w:r w:rsidR="00220D5C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k </w:t>
      </w:r>
      <w:r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and</w:t>
      </w:r>
      <w:r w:rsidR="008C391F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a</w:t>
      </w:r>
      <w:r w:rsidR="00D57F5B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steady increase in </w:t>
      </w:r>
      <w:r w:rsidR="00904464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positional and functional tolerances</w:t>
      </w:r>
      <w:r w:rsidR="008C391F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.  </w:t>
      </w:r>
    </w:p>
    <w:p w14:paraId="57B026F1" w14:textId="77777777" w:rsidR="00FC4677" w:rsidRPr="00FC4677" w:rsidRDefault="00FC4677" w:rsidP="00FC4677">
      <w:pPr>
        <w:shd w:val="clear" w:color="auto" w:fill="FFFFFF"/>
        <w:spacing w:after="0" w:line="240" w:lineRule="auto"/>
        <w:rPr>
          <w:rFonts w:ascii="Segoe UI" w:eastAsia="Times New Roman" w:hAnsi="Segoe UI" w:cs="Segoe UI"/>
          <w:bCs/>
          <w:color w:val="464753"/>
          <w:sz w:val="24"/>
          <w:szCs w:val="24"/>
        </w:rPr>
      </w:pPr>
    </w:p>
    <w:p w14:paraId="1BD2DB45" w14:textId="2C31CA69" w:rsidR="004B6A61" w:rsidRDefault="00DC4D5D" w:rsidP="005D6874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Is prior authorization required for a </w:t>
      </w:r>
      <w:r w:rsidR="004B6A6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WR Initial </w:t>
      </w:r>
      <w:r w:rsidR="00CE0FCB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E</w:t>
      </w:r>
      <w:r w:rsidR="004B6A6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valuation?</w:t>
      </w:r>
    </w:p>
    <w:p w14:paraId="0332B93E" w14:textId="77777777" w:rsidR="00181EE3" w:rsidRPr="005D6874" w:rsidRDefault="00181EE3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4BF92476" w14:textId="77777777" w:rsidR="00D75D0D" w:rsidRPr="004B6A61" w:rsidRDefault="00DC4D5D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No.  </w:t>
      </w:r>
      <w:r w:rsidR="00D75D0D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>An initial evaluation does not require prior authorization as long as</w:t>
      </w: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you</w:t>
      </w:r>
      <w:r w:rsidR="00D75D0D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>:</w:t>
      </w:r>
    </w:p>
    <w:p w14:paraId="2FF8B1C4" w14:textId="26CB939A" w:rsidR="00D75D0D" w:rsidRPr="00312AA3" w:rsidRDefault="004B6A61" w:rsidP="005D68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H</w:t>
      </w:r>
      <w:r w:rsidR="00DC4D5D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ave an </w:t>
      </w:r>
      <w:r w:rsidR="00E750D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AP </w:t>
      </w:r>
      <w:r w:rsidR="00D75D0D" w:rsidRPr="00312AA3">
        <w:rPr>
          <w:rFonts w:ascii="Segoe UI" w:eastAsia="Times New Roman" w:hAnsi="Segoe UI" w:cs="Segoe UI"/>
          <w:bCs/>
          <w:color w:val="464753"/>
          <w:sz w:val="24"/>
          <w:szCs w:val="24"/>
        </w:rPr>
        <w:t>referral</w:t>
      </w:r>
    </w:p>
    <w:p w14:paraId="72C87016" w14:textId="77777777" w:rsidR="00D75D0D" w:rsidRPr="00312AA3" w:rsidRDefault="00DC4D5D" w:rsidP="005D687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Segoe UI" w:eastAsia="Times New Roman" w:hAnsi="Segoe UI" w:cs="Segoe UI"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>Have a defined job goal</w:t>
      </w:r>
    </w:p>
    <w:p w14:paraId="758C8646" w14:textId="3C9249BA" w:rsidR="00181EE3" w:rsidRPr="00622DA4" w:rsidRDefault="004B6A61" w:rsidP="00622DA4">
      <w:pPr>
        <w:pStyle w:val="ListParagraph"/>
        <w:numPr>
          <w:ilvl w:val="1"/>
          <w:numId w:val="5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>Are an</w:t>
      </w:r>
      <w:r w:rsidR="00D75D0D" w:rsidRPr="00622DA4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approved WR</w:t>
      </w:r>
      <w:r w:rsidR="00055A3E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 </w:t>
      </w:r>
      <w:r w:rsidR="00B60B1C"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clinic </w:t>
      </w:r>
    </w:p>
    <w:p w14:paraId="2B081575" w14:textId="77777777" w:rsidR="00181EE3" w:rsidRPr="005D6874" w:rsidRDefault="00181EE3" w:rsidP="005D6874">
      <w:pPr>
        <w:pStyle w:val="ListParagraph"/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702BF4CE" w14:textId="77777777" w:rsidR="00181EE3" w:rsidRDefault="00DC4D5D" w:rsidP="005D6874">
      <w:pPr>
        <w:pStyle w:val="ListParagraph"/>
        <w:numPr>
          <w:ilvl w:val="0"/>
          <w:numId w:val="21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How do I ask for</w:t>
      </w:r>
      <w:r w:rsidR="00ED0C2A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authorization after we complete the evaluation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  <w:r w:rsidR="00435F4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1041443A" w14:textId="77777777" w:rsidR="00622DA4" w:rsidRDefault="00435F4C" w:rsidP="00CF238A">
      <w:pPr>
        <w:pStyle w:val="ListParagraph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br/>
      </w:r>
      <w:r w:rsidR="00CF238A">
        <w:rPr>
          <w:rFonts w:ascii="Segoe UI" w:eastAsia="Times New Roman" w:hAnsi="Segoe UI" w:cs="Segoe UI"/>
          <w:color w:val="464753"/>
          <w:sz w:val="24"/>
          <w:szCs w:val="24"/>
        </w:rPr>
        <w:t xml:space="preserve">     </w:t>
      </w:r>
      <w:r w:rsidR="00D75D0D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Submit a request for authorization to </w:t>
      </w:r>
      <w:proofErr w:type="spellStart"/>
      <w:r w:rsidR="00D75D0D" w:rsidRPr="005D6874">
        <w:rPr>
          <w:rFonts w:ascii="Segoe UI" w:eastAsia="Times New Roman" w:hAnsi="Segoe UI" w:cs="Segoe UI"/>
          <w:color w:val="464753"/>
          <w:sz w:val="24"/>
          <w:szCs w:val="24"/>
        </w:rPr>
        <w:t>Comagine</w:t>
      </w:r>
      <w:proofErr w:type="spellEnd"/>
      <w:r w:rsidR="00D75D0D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Health, our utilization review vendor.</w:t>
      </w:r>
      <w:r w:rsidR="00A47F4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</w:p>
    <w:p w14:paraId="7DB24D8A" w14:textId="77777777" w:rsidR="00622DA4" w:rsidRDefault="00622DA4" w:rsidP="00CF238A">
      <w:pPr>
        <w:pStyle w:val="ListParagraph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615B71BA" w14:textId="324AE14E" w:rsidR="00181EE3" w:rsidRDefault="005D6874" w:rsidP="00CF238A">
      <w:pPr>
        <w:pStyle w:val="ListParagraph"/>
        <w:shd w:val="clear" w:color="auto" w:fill="FFFFFF"/>
        <w:spacing w:after="100" w:afterAutospacing="1" w:line="240" w:lineRule="auto"/>
        <w:ind w:left="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14. </w:t>
      </w:r>
      <w:r w:rsidR="001F53E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What happens if </w:t>
      </w:r>
      <w:r w:rsidR="008875A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we </w:t>
      </w:r>
      <w:r w:rsidR="001F53E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need an</w:t>
      </w:r>
      <w:r w:rsidR="00B03366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  <w:r w:rsidR="001F53E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extension</w:t>
      </w:r>
      <w:r w:rsidR="008875A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to the program</w:t>
      </w:r>
      <w:r w:rsidR="00E750D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(more than 40 visits)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</w:p>
    <w:p w14:paraId="0C26E62F" w14:textId="1C9EC0D6" w:rsidR="008875A1" w:rsidRPr="005D6874" w:rsidRDefault="00435F4C" w:rsidP="005D6874">
      <w:pPr>
        <w:pStyle w:val="ListParagraph"/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br/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For state fund claims, invite the L&amp;I Work Rehab 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lastRenderedPageBreak/>
        <w:t xml:space="preserve">Coordinator to the next </w:t>
      </w:r>
      <w:r w:rsidR="00CE0FCB" w:rsidRPr="005D6874">
        <w:rPr>
          <w:rFonts w:ascii="Segoe UI" w:eastAsia="Times New Roman" w:hAnsi="Segoe UI" w:cs="Segoe UI"/>
          <w:color w:val="464753"/>
          <w:sz w:val="24"/>
          <w:szCs w:val="24"/>
        </w:rPr>
        <w:t>C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are </w:t>
      </w:r>
      <w:r w:rsidR="00CE0FCB" w:rsidRPr="005D6874">
        <w:rPr>
          <w:rFonts w:ascii="Segoe UI" w:eastAsia="Times New Roman" w:hAnsi="Segoe UI" w:cs="Segoe UI"/>
          <w:color w:val="464753"/>
          <w:sz w:val="24"/>
          <w:szCs w:val="24"/>
        </w:rPr>
        <w:t>C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onference to discuss the barriers and reasons for needing a longer plan of care to meet the job goal.  </w:t>
      </w:r>
    </w:p>
    <w:p w14:paraId="0093BEE1" w14:textId="1D20C267" w:rsidR="00622DA4" w:rsidRDefault="00E750D4" w:rsidP="005D687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color w:val="464753"/>
          <w:sz w:val="24"/>
          <w:szCs w:val="24"/>
        </w:rPr>
        <w:t xml:space="preserve">For self-insured claims, contact their claim representative.  </w:t>
      </w:r>
    </w:p>
    <w:p w14:paraId="0CCEB89F" w14:textId="5182308C" w:rsidR="0063613D" w:rsidRDefault="0063613D" w:rsidP="005D687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264188AA" w14:textId="183FAEA3" w:rsidR="0063613D" w:rsidRDefault="0063613D" w:rsidP="005D6874">
      <w:pPr>
        <w:shd w:val="clear" w:color="auto" w:fill="FFFFFF"/>
        <w:spacing w:after="100" w:afterAutospacing="1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3AB83BF5" w14:textId="0F26228D" w:rsidR="005D6874" w:rsidRPr="005D6874" w:rsidRDefault="00E750D4" w:rsidP="005D687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14:ligatures w14:val="standardContextual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Why is a </w:t>
      </w:r>
      <w:r w:rsidR="00CE0FCB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C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are </w:t>
      </w:r>
      <w:r w:rsidR="00CE0FCB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C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onference required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  <w:r w:rsidR="00A47F4F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Would our weekly staffing review count for this requirement?</w:t>
      </w:r>
    </w:p>
    <w:p w14:paraId="48E0F9A0" w14:textId="0DA1687D" w:rsidR="007F4A6F" w:rsidRPr="005D6874" w:rsidRDefault="00435F4C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  <w14:ligatures w14:val="standardContextual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br/>
      </w:r>
      <w:r w:rsidR="000454A9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You are required to hold 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Care </w:t>
      </w:r>
      <w:r w:rsidR="00600752" w:rsidRPr="005D6874">
        <w:rPr>
          <w:rFonts w:ascii="Segoe UI" w:eastAsia="Times New Roman" w:hAnsi="Segoe UI" w:cs="Segoe UI"/>
          <w:color w:val="464753"/>
          <w:sz w:val="24"/>
          <w:szCs w:val="24"/>
        </w:rPr>
        <w:t>C</w:t>
      </w:r>
      <w:r w:rsidR="00A47F4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onferences every </w:t>
      </w:r>
      <w:r w:rsidR="000454A9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two </w:t>
      </w:r>
      <w:r w:rsidR="00A47F4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weeks. </w:t>
      </w:r>
      <w:r w:rsidR="0004555B" w:rsidRPr="005D6874">
        <w:rPr>
          <w:rFonts w:ascii="Segoe UI" w:eastAsia="Times New Roman" w:hAnsi="Segoe UI" w:cs="Segoe UI"/>
          <w:color w:val="464753"/>
          <w:sz w:val="24"/>
          <w:szCs w:val="24"/>
        </w:rPr>
        <w:t>Clinics should invite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the </w:t>
      </w:r>
      <w:r w:rsidR="00681263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AP 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and VRC. </w:t>
      </w:r>
      <w:r w:rsidR="004E76DE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lastRenderedPageBreak/>
        <w:t>They may not be able to attend but the communication is important</w:t>
      </w:r>
      <w:r w:rsidR="00CE0FCB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.</w:t>
      </w:r>
      <w:r w:rsidR="004E76DE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 We anticipate that </w:t>
      </w:r>
      <w:r w:rsidR="0004555B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a </w:t>
      </w:r>
      <w:r w:rsidR="00E750D4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conference </w:t>
      </w:r>
      <w:r w:rsidR="0004555B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will </w:t>
      </w:r>
      <w:r w:rsidR="004E76DE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take 5-15 min</w:t>
      </w:r>
      <w:r w:rsidR="0004555B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utes</w:t>
      </w:r>
      <w:r w:rsidR="00E750D4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. </w:t>
      </w:r>
      <w:r w:rsidR="000572E7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This is not the same as a clinic’s </w:t>
      </w:r>
      <w:r w:rsidR="00E750D4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weekly staffing</w:t>
      </w:r>
      <w:r w:rsidR="0004555B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. It’s</w:t>
      </w:r>
      <w:r w:rsidR="000572E7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 focused on the specific job goals and barriers of the </w:t>
      </w:r>
      <w:r w:rsidR="00E750D4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>worker</w:t>
      </w:r>
      <w:r w:rsidR="000572E7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 with updates on </w:t>
      </w:r>
      <w:r w:rsidR="00E750D4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the vocational return to work plan. </w:t>
      </w:r>
      <w:r w:rsidR="007F4A6F" w:rsidRPr="005D6874">
        <w:rPr>
          <w:rFonts w:ascii="Segoe UI" w:eastAsia="Times New Roman" w:hAnsi="Segoe UI" w:cs="Segoe UI"/>
          <w:sz w:val="24"/>
          <w:szCs w:val="24"/>
          <w14:ligatures w14:val="standardContextual"/>
        </w:rPr>
        <w:t xml:space="preserve"> </w:t>
      </w:r>
    </w:p>
    <w:p w14:paraId="79D53DDF" w14:textId="77777777" w:rsidR="007F4A6F" w:rsidRPr="007F4A6F" w:rsidRDefault="000037DB" w:rsidP="007F4A6F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14:ligatures w14:val="standardContextual"/>
        </w:rPr>
      </w:pPr>
      <w:r>
        <w:rPr>
          <w:rFonts w:ascii="Segoe UI" w:eastAsia="Times New Roman" w:hAnsi="Segoe UI" w:cs="Segoe UI"/>
          <w:sz w:val="24"/>
          <w:szCs w:val="24"/>
          <w14:ligatures w14:val="standardContextual"/>
        </w:rPr>
        <w:tab/>
      </w:r>
    </w:p>
    <w:p w14:paraId="04B3908C" w14:textId="3A5734CC" w:rsidR="005D6874" w:rsidRDefault="0063613D" w:rsidP="005D687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Is the Care C</w:t>
      </w:r>
      <w:r w:rsidR="00E750D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onference b</w:t>
      </w:r>
      <w:r w:rsidR="004E76D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illa</w:t>
      </w:r>
      <w:r w:rsidR="00E750D4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ble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</w:p>
    <w:p w14:paraId="4EEECA31" w14:textId="2BE20368" w:rsidR="00622DA4" w:rsidRDefault="00435F4C" w:rsidP="00622DA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br/>
        <w:t>Yes</w:t>
      </w:r>
      <w:r w:rsidR="0004555B" w:rsidRPr="005D6874">
        <w:rPr>
          <w:rFonts w:ascii="Segoe UI" w:eastAsia="Times New Roman" w:hAnsi="Segoe UI" w:cs="Segoe UI"/>
          <w:color w:val="464753"/>
          <w:sz w:val="24"/>
          <w:szCs w:val="24"/>
        </w:rPr>
        <w:t>,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using the team conference procedure code</w:t>
      </w:r>
      <w:r w:rsidR="00715E5B">
        <w:rPr>
          <w:rFonts w:ascii="Segoe UI" w:eastAsia="Times New Roman" w:hAnsi="Segoe UI" w:cs="Segoe UI"/>
          <w:color w:val="464753"/>
          <w:sz w:val="24"/>
          <w:szCs w:val="24"/>
        </w:rPr>
        <w:t xml:space="preserve"> 99368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.  Starting </w:t>
      </w:r>
      <w:r w:rsidR="00700796">
        <w:rPr>
          <w:rFonts w:ascii="Segoe UI" w:eastAsia="Times New Roman" w:hAnsi="Segoe UI" w:cs="Segoe UI"/>
          <w:color w:val="464753"/>
          <w:sz w:val="24"/>
          <w:szCs w:val="24"/>
        </w:rPr>
        <w:t>February 2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, 2024, a PT 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  <w:u w:val="single"/>
        </w:rPr>
        <w:t>and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OT </w:t>
      </w:r>
      <w:r w:rsidR="00CE0FCB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in a work rehab program </w:t>
      </w:r>
      <w:r w:rsidR="0004555B" w:rsidRPr="005D6874">
        <w:rPr>
          <w:rFonts w:ascii="Segoe UI" w:eastAsia="Times New Roman" w:hAnsi="Segoe UI" w:cs="Segoe UI"/>
          <w:color w:val="464753"/>
          <w:sz w:val="24"/>
          <w:szCs w:val="24"/>
        </w:rPr>
        <w:t>are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eligible to be paid for these in</w:t>
      </w:r>
      <w:r w:rsidR="0004555B" w:rsidRPr="005D6874">
        <w:rPr>
          <w:rFonts w:ascii="Segoe UI" w:eastAsia="Times New Roman" w:hAnsi="Segoe UI" w:cs="Segoe UI"/>
          <w:color w:val="464753"/>
          <w:sz w:val="24"/>
          <w:szCs w:val="24"/>
        </w:rPr>
        <w:t>-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person meetings. 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>Updates will be made to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Chapter 10 </w:t>
      </w:r>
      <w:r w:rsidR="00E750D4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and will include documentation requirements.  </w:t>
      </w:r>
    </w:p>
    <w:p w14:paraId="79149A65" w14:textId="77777777" w:rsidR="00622DA4" w:rsidRDefault="00622DA4" w:rsidP="00622DA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27D50228" w14:textId="4CC841B5" w:rsidR="005D6874" w:rsidRPr="005D6874" w:rsidRDefault="00622DA4" w:rsidP="00622DA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lastRenderedPageBreak/>
        <w:t>What if the AP and VRC are unable to attend? Can we still bill for our time?</w:t>
      </w:r>
      <w:r w:rsidR="004E76DE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</w:p>
    <w:p w14:paraId="66C89044" w14:textId="599855DB" w:rsidR="005D6874" w:rsidRDefault="00435F4C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br/>
      </w:r>
      <w:r w:rsidR="000572E7" w:rsidRPr="005D6874">
        <w:rPr>
          <w:rFonts w:ascii="Segoe UI" w:eastAsia="Times New Roman" w:hAnsi="Segoe UI" w:cs="Segoe UI"/>
          <w:color w:val="464753"/>
          <w:sz w:val="24"/>
          <w:szCs w:val="24"/>
        </w:rPr>
        <w:t>Yes</w:t>
      </w:r>
      <w:r w:rsidR="0063613D">
        <w:rPr>
          <w:rFonts w:ascii="Segoe UI" w:eastAsia="Times New Roman" w:hAnsi="Segoe UI" w:cs="Segoe UI"/>
          <w:color w:val="464753"/>
          <w:sz w:val="24"/>
          <w:szCs w:val="24"/>
        </w:rPr>
        <w:t>, you can still bill for your time</w:t>
      </w:r>
      <w:r w:rsidR="000572E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. </w:t>
      </w:r>
      <w:r w:rsidR="0063613D">
        <w:rPr>
          <w:rFonts w:ascii="Segoe UI" w:eastAsia="Times New Roman" w:hAnsi="Segoe UI" w:cs="Segoe UI"/>
          <w:color w:val="464753"/>
          <w:sz w:val="24"/>
          <w:szCs w:val="24"/>
        </w:rPr>
        <w:t>A</w:t>
      </w:r>
      <w:r w:rsidR="000572E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s always, you </w:t>
      </w:r>
      <w:r w:rsidR="0004555B" w:rsidRPr="005D6874">
        <w:rPr>
          <w:rFonts w:ascii="Segoe UI" w:eastAsia="Times New Roman" w:hAnsi="Segoe UI" w:cs="Segoe UI"/>
          <w:color w:val="464753"/>
          <w:sz w:val="24"/>
          <w:szCs w:val="24"/>
        </w:rPr>
        <w:t>must</w:t>
      </w:r>
      <w:r w:rsidR="000572E7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provide </w:t>
      </w:r>
      <w:r w:rsidR="00D07F4C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the appropriate </w:t>
      </w:r>
      <w:r w:rsidR="006260D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communication and </w:t>
      </w:r>
      <w:r w:rsidR="000572E7" w:rsidRPr="005D6874">
        <w:rPr>
          <w:rFonts w:ascii="Segoe UI" w:eastAsia="Times New Roman" w:hAnsi="Segoe UI" w:cs="Segoe UI"/>
          <w:color w:val="464753"/>
          <w:sz w:val="24"/>
          <w:szCs w:val="24"/>
        </w:rPr>
        <w:t>documentation</w:t>
      </w:r>
      <w:r w:rsidR="00E22F01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. 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 </w:t>
      </w:r>
      <w:r w:rsidR="00CE0FCB" w:rsidRPr="005D6874">
        <w:rPr>
          <w:rFonts w:ascii="Segoe UI" w:eastAsia="Times New Roman" w:hAnsi="Segoe UI" w:cs="Segoe UI"/>
          <w:color w:val="464753"/>
          <w:sz w:val="24"/>
          <w:szCs w:val="24"/>
        </w:rPr>
        <w:t>S</w:t>
      </w:r>
      <w:r w:rsidR="0056733F" w:rsidRPr="005D6874">
        <w:rPr>
          <w:rFonts w:ascii="Segoe UI" w:eastAsia="Times New Roman" w:hAnsi="Segoe UI" w:cs="Segoe UI"/>
          <w:color w:val="464753"/>
          <w:sz w:val="24"/>
          <w:szCs w:val="24"/>
        </w:rPr>
        <w:t xml:space="preserve">end your documentation to the AP and connect with the VRC as soon as possible.  </w:t>
      </w:r>
    </w:p>
    <w:p w14:paraId="375364BC" w14:textId="77777777" w:rsidR="005D6874" w:rsidRPr="005D6874" w:rsidRDefault="005D6874" w:rsidP="005D6874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154C4695" w14:textId="0837308C" w:rsidR="005D6874" w:rsidRDefault="005D6874" w:rsidP="005D6874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>
        <w:rPr>
          <w:rFonts w:ascii="Segoe UI" w:eastAsia="Times New Roman" w:hAnsi="Segoe UI" w:cs="Segoe UI"/>
          <w:bCs/>
          <w:color w:val="464753"/>
          <w:sz w:val="24"/>
          <w:szCs w:val="24"/>
        </w:rPr>
        <w:t xml:space="preserve">18. </w:t>
      </w:r>
      <w:r w:rsidR="00D07F4C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How do we document the Care Conference? </w:t>
      </w:r>
    </w:p>
    <w:p w14:paraId="2A3C8424" w14:textId="41126F3A" w:rsidR="000E3F45" w:rsidRDefault="00435F4C" w:rsidP="00841363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  <w:r w:rsidRPr="000C5C2E">
        <w:rPr>
          <w:rFonts w:ascii="Segoe UI" w:eastAsia="Times New Roman" w:hAnsi="Segoe UI" w:cs="Segoe UI"/>
          <w:color w:val="464753"/>
          <w:sz w:val="24"/>
          <w:szCs w:val="24"/>
        </w:rPr>
        <w:br/>
      </w:r>
      <w:r w:rsidR="00D07F4C">
        <w:rPr>
          <w:rFonts w:ascii="Segoe UI" w:eastAsia="Times New Roman" w:hAnsi="Segoe UI" w:cs="Segoe UI"/>
          <w:color w:val="464753"/>
          <w:sz w:val="24"/>
          <w:szCs w:val="24"/>
        </w:rPr>
        <w:t xml:space="preserve">L&amp;I has developed a </w:t>
      </w:r>
      <w:hyperlink r:id="rId18" w:history="1">
        <w:r w:rsidR="000D186D" w:rsidRPr="00AC4052">
          <w:rPr>
            <w:rStyle w:val="Hyperlink"/>
            <w:rFonts w:ascii="Segoe UI" w:eastAsia="Times New Roman" w:hAnsi="Segoe UI" w:cs="Segoe UI"/>
            <w:sz w:val="24"/>
            <w:szCs w:val="24"/>
          </w:rPr>
          <w:t>Care Conference template</w:t>
        </w:r>
      </w:hyperlink>
      <w:r w:rsidR="00D07F4C" w:rsidRPr="00715E5B">
        <w:rPr>
          <w:rFonts w:ascii="Segoe UI" w:eastAsia="Times New Roman" w:hAnsi="Segoe UI" w:cs="Segoe UI"/>
          <w:color w:val="FF0000"/>
          <w:sz w:val="24"/>
          <w:szCs w:val="24"/>
        </w:rPr>
        <w:t xml:space="preserve"> </w:t>
      </w:r>
      <w:r w:rsidR="000E3F45">
        <w:rPr>
          <w:rFonts w:ascii="Segoe UI" w:eastAsia="Times New Roman" w:hAnsi="Segoe UI" w:cs="Segoe UI"/>
          <w:color w:val="464753"/>
          <w:sz w:val="24"/>
          <w:szCs w:val="24"/>
        </w:rPr>
        <w:t>to</w:t>
      </w:r>
      <w:r w:rsidR="00D07F4C">
        <w:rPr>
          <w:rFonts w:ascii="Segoe UI" w:eastAsia="Times New Roman" w:hAnsi="Segoe UI" w:cs="Segoe UI"/>
          <w:color w:val="464753"/>
          <w:sz w:val="24"/>
          <w:szCs w:val="24"/>
        </w:rPr>
        <w:t xml:space="preserve"> guide your discussions. You can use this form or </w:t>
      </w:r>
      <w:r w:rsidR="000E3F45">
        <w:rPr>
          <w:rFonts w:ascii="Segoe UI" w:eastAsia="Times New Roman" w:hAnsi="Segoe UI" w:cs="Segoe UI"/>
          <w:color w:val="464753"/>
          <w:sz w:val="24"/>
          <w:szCs w:val="24"/>
        </w:rPr>
        <w:t>your own similar version</w:t>
      </w:r>
      <w:r w:rsidR="00D07F4C">
        <w:rPr>
          <w:rFonts w:ascii="Segoe UI" w:eastAsia="Times New Roman" w:hAnsi="Segoe UI" w:cs="Segoe UI"/>
          <w:color w:val="464753"/>
          <w:sz w:val="24"/>
          <w:szCs w:val="24"/>
        </w:rPr>
        <w:t xml:space="preserve">. </w:t>
      </w:r>
      <w:r w:rsidRPr="000C5C2E">
        <w:rPr>
          <w:rFonts w:ascii="Segoe UI" w:eastAsia="Times New Roman" w:hAnsi="Segoe UI" w:cs="Segoe UI"/>
          <w:color w:val="464753"/>
          <w:sz w:val="24"/>
          <w:szCs w:val="24"/>
        </w:rPr>
        <w:br/>
      </w:r>
    </w:p>
    <w:p w14:paraId="6EA633E4" w14:textId="484E2AC6" w:rsidR="00E22F01" w:rsidRPr="005D6874" w:rsidRDefault="00435F4C" w:rsidP="005D687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Do</w:t>
      </w:r>
      <w:r w:rsidR="00E22F0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es the Care Conference replace </w:t>
      </w:r>
      <w:r w:rsidR="0056733F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a</w:t>
      </w:r>
      <w:r w:rsidR="00E22F01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Progress report</w:t>
      </w: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?</w:t>
      </w:r>
      <w:r w:rsidRPr="005D6874">
        <w:rPr>
          <w:rFonts w:ascii="Segoe UI" w:eastAsia="Times New Roman" w:hAnsi="Segoe UI" w:cs="Segoe UI"/>
          <w:color w:val="464753"/>
          <w:sz w:val="24"/>
          <w:szCs w:val="24"/>
        </w:rPr>
        <w:t> </w:t>
      </w:r>
    </w:p>
    <w:p w14:paraId="7921915C" w14:textId="77777777" w:rsidR="005D6874" w:rsidRDefault="005D6874" w:rsidP="00E22F01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</w:rPr>
      </w:pPr>
    </w:p>
    <w:p w14:paraId="17D2670B" w14:textId="620B1306" w:rsidR="00E22F01" w:rsidRPr="000E3F45" w:rsidRDefault="009C4E50" w:rsidP="005D6874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sz w:val="24"/>
          <w:szCs w:val="24"/>
        </w:rPr>
      </w:pPr>
      <w:r w:rsidRPr="009C4E50">
        <w:rPr>
          <w:rFonts w:ascii="Segoe UI" w:eastAsia="Times New Roman" w:hAnsi="Segoe UI" w:cs="Segoe UI"/>
          <w:sz w:val="24"/>
          <w:szCs w:val="24"/>
        </w:rPr>
        <w:lastRenderedPageBreak/>
        <w:t>No</w:t>
      </w:r>
      <w:r>
        <w:rPr>
          <w:rFonts w:ascii="Segoe UI" w:eastAsia="Times New Roman" w:hAnsi="Segoe UI" w:cs="Segoe UI"/>
          <w:sz w:val="24"/>
          <w:szCs w:val="24"/>
        </w:rPr>
        <w:t>.</w:t>
      </w:r>
      <w:r w:rsidRPr="009C4E50">
        <w:rPr>
          <w:rFonts w:ascii="Segoe UI" w:eastAsia="Times New Roman" w:hAnsi="Segoe UI" w:cs="Segoe UI"/>
          <w:sz w:val="24"/>
          <w:szCs w:val="24"/>
        </w:rPr>
        <w:t xml:space="preserve"> Care Conferences are </w:t>
      </w:r>
      <w:r>
        <w:rPr>
          <w:rFonts w:ascii="Segoe UI" w:eastAsia="Times New Roman" w:hAnsi="Segoe UI" w:cs="Segoe UI"/>
          <w:sz w:val="24"/>
          <w:szCs w:val="24"/>
        </w:rPr>
        <w:t xml:space="preserve">required </w:t>
      </w:r>
      <w:r w:rsidRPr="009C4E50">
        <w:rPr>
          <w:rFonts w:ascii="Segoe UI" w:eastAsia="Times New Roman" w:hAnsi="Segoe UI" w:cs="Segoe UI"/>
          <w:sz w:val="24"/>
          <w:szCs w:val="24"/>
        </w:rPr>
        <w:t xml:space="preserve">every two weeks and </w:t>
      </w:r>
      <w:r>
        <w:rPr>
          <w:rFonts w:ascii="Segoe UI" w:eastAsia="Times New Roman" w:hAnsi="Segoe UI" w:cs="Segoe UI"/>
          <w:sz w:val="24"/>
          <w:szCs w:val="24"/>
        </w:rPr>
        <w:t xml:space="preserve">focused </w:t>
      </w:r>
      <w:r w:rsidRPr="009C4E50">
        <w:rPr>
          <w:rFonts w:ascii="Segoe UI" w:eastAsia="Times New Roman" w:hAnsi="Segoe UI" w:cs="Segoe UI"/>
          <w:sz w:val="24"/>
          <w:szCs w:val="24"/>
        </w:rPr>
        <w:t xml:space="preserve">multi-disciplinary communication, assessing the effectiveness of the therapeutic progression, incorporating input from the VRC, and considering AP recommendations based on recent collaboration and data. In contrast, Progress Reports are </w:t>
      </w:r>
      <w:r>
        <w:rPr>
          <w:rFonts w:ascii="Segoe UI" w:eastAsia="Times New Roman" w:hAnsi="Segoe UI" w:cs="Segoe UI"/>
          <w:sz w:val="24"/>
          <w:szCs w:val="24"/>
        </w:rPr>
        <w:t xml:space="preserve">due </w:t>
      </w:r>
      <w:r w:rsidRPr="009C4E50">
        <w:rPr>
          <w:rFonts w:ascii="Segoe UI" w:eastAsia="Times New Roman" w:hAnsi="Segoe UI" w:cs="Segoe UI"/>
          <w:sz w:val="24"/>
          <w:szCs w:val="24"/>
        </w:rPr>
        <w:t>every four weeks.</w:t>
      </w:r>
      <w:r w:rsidR="0056733F" w:rsidRPr="000E3F45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7DC7C4C5" w14:textId="77777777" w:rsidR="007A5058" w:rsidRDefault="007A5058" w:rsidP="00E22F01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464753"/>
          <w:sz w:val="24"/>
          <w:szCs w:val="24"/>
        </w:rPr>
      </w:pPr>
    </w:p>
    <w:p w14:paraId="73D4A71C" w14:textId="70B4C6DC" w:rsidR="00435F4C" w:rsidRPr="00E5583C" w:rsidRDefault="00A47F4F" w:rsidP="005D6874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464753"/>
          <w:sz w:val="24"/>
          <w:szCs w:val="24"/>
        </w:rPr>
      </w:pPr>
      <w:r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>Are there new forms we have to use?</w:t>
      </w:r>
      <w:r w:rsidR="00435F4C" w:rsidRPr="005D6874">
        <w:rPr>
          <w:rFonts w:ascii="Segoe UI" w:eastAsia="Times New Roman" w:hAnsi="Segoe UI" w:cs="Segoe UI"/>
          <w:b/>
          <w:bCs/>
          <w:color w:val="464753"/>
          <w:sz w:val="24"/>
          <w:szCs w:val="24"/>
        </w:rPr>
        <w:t xml:space="preserve"> </w:t>
      </w:r>
    </w:p>
    <w:p w14:paraId="623DDB2F" w14:textId="77777777" w:rsidR="00E5583C" w:rsidRPr="005D6874" w:rsidRDefault="00E5583C" w:rsidP="00E5583C">
      <w:pPr>
        <w:pStyle w:val="ListParagraph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464753"/>
          <w:sz w:val="24"/>
          <w:szCs w:val="24"/>
        </w:rPr>
      </w:pPr>
    </w:p>
    <w:p w14:paraId="52809802" w14:textId="4AE4308C" w:rsidR="00B00034" w:rsidRPr="00435F4C" w:rsidRDefault="0056733F" w:rsidP="0063613D">
      <w:pPr>
        <w:ind w:left="360"/>
        <w:rPr>
          <w:rFonts w:ascii="Arial" w:hAnsi="Arial" w:cs="Arial"/>
        </w:rPr>
      </w:pPr>
      <w:r>
        <w:rPr>
          <w:rFonts w:ascii="Segoe UI" w:hAnsi="Segoe UI" w:cs="Segoe UI"/>
          <w:sz w:val="24"/>
          <w:szCs w:val="24"/>
        </w:rPr>
        <w:t xml:space="preserve">The only required form is the </w:t>
      </w:r>
      <w:hyperlink r:id="rId19" w:history="1">
        <w:r w:rsidRPr="000E3F45">
          <w:rPr>
            <w:rStyle w:val="Hyperlink"/>
            <w:rFonts w:ascii="Segoe UI" w:hAnsi="Segoe UI" w:cs="Segoe UI"/>
            <w:sz w:val="24"/>
            <w:szCs w:val="24"/>
          </w:rPr>
          <w:t>Capacity Summary form</w:t>
        </w:r>
      </w:hyperlink>
      <w:r w:rsidR="0004555B">
        <w:rPr>
          <w:rStyle w:val="Hyperlink"/>
          <w:rFonts w:ascii="Segoe UI" w:hAnsi="Segoe UI" w:cs="Segoe UI"/>
          <w:sz w:val="24"/>
          <w:szCs w:val="24"/>
        </w:rPr>
        <w:t>,</w:t>
      </w:r>
      <w:r w:rsidR="000E3F45">
        <w:rPr>
          <w:rFonts w:ascii="Segoe UI" w:hAnsi="Segoe UI" w:cs="Segoe UI"/>
          <w:sz w:val="24"/>
          <w:szCs w:val="24"/>
        </w:rPr>
        <w:t xml:space="preserve"> used for</w:t>
      </w:r>
      <w:r>
        <w:rPr>
          <w:rFonts w:ascii="Segoe UI" w:hAnsi="Segoe UI" w:cs="Segoe UI"/>
          <w:sz w:val="24"/>
          <w:szCs w:val="24"/>
        </w:rPr>
        <w:t xml:space="preserve"> your discharge summary.  We are providing new templates for the</w:t>
      </w:r>
      <w:r w:rsidR="000E3F45">
        <w:rPr>
          <w:rFonts w:ascii="Segoe UI" w:hAnsi="Segoe UI" w:cs="Segoe UI"/>
          <w:sz w:val="24"/>
          <w:szCs w:val="24"/>
        </w:rPr>
        <w:t xml:space="preserve"> WR</w:t>
      </w:r>
      <w:r>
        <w:rPr>
          <w:rFonts w:ascii="Segoe UI" w:hAnsi="Segoe UI" w:cs="Segoe UI"/>
          <w:sz w:val="24"/>
          <w:szCs w:val="24"/>
        </w:rPr>
        <w:t xml:space="preserve"> </w:t>
      </w:r>
      <w:r w:rsidR="00CE0FCB">
        <w:rPr>
          <w:rFonts w:ascii="Segoe UI" w:hAnsi="Segoe UI" w:cs="Segoe UI"/>
          <w:sz w:val="24"/>
          <w:szCs w:val="24"/>
        </w:rPr>
        <w:t>I</w:t>
      </w:r>
      <w:r>
        <w:rPr>
          <w:rFonts w:ascii="Segoe UI" w:hAnsi="Segoe UI" w:cs="Segoe UI"/>
          <w:sz w:val="24"/>
          <w:szCs w:val="24"/>
        </w:rPr>
        <w:t xml:space="preserve">nitial </w:t>
      </w:r>
      <w:r w:rsidR="00CE0FCB">
        <w:rPr>
          <w:rFonts w:ascii="Segoe UI" w:hAnsi="Segoe UI" w:cs="Segoe UI"/>
          <w:sz w:val="24"/>
          <w:szCs w:val="24"/>
        </w:rPr>
        <w:t>E</w:t>
      </w:r>
      <w:r>
        <w:rPr>
          <w:rFonts w:ascii="Segoe UI" w:hAnsi="Segoe UI" w:cs="Segoe UI"/>
          <w:sz w:val="24"/>
          <w:szCs w:val="24"/>
        </w:rPr>
        <w:t xml:space="preserve">valuation, </w:t>
      </w:r>
      <w:r w:rsidR="00CE0FCB">
        <w:rPr>
          <w:rFonts w:ascii="Segoe UI" w:hAnsi="Segoe UI" w:cs="Segoe UI"/>
          <w:sz w:val="24"/>
          <w:szCs w:val="24"/>
        </w:rPr>
        <w:t>C</w:t>
      </w:r>
      <w:r>
        <w:rPr>
          <w:rFonts w:ascii="Segoe UI" w:hAnsi="Segoe UI" w:cs="Segoe UI"/>
          <w:sz w:val="24"/>
          <w:szCs w:val="24"/>
        </w:rPr>
        <w:t xml:space="preserve">are </w:t>
      </w:r>
      <w:r w:rsidR="00CE0FCB">
        <w:rPr>
          <w:rFonts w:ascii="Segoe UI" w:hAnsi="Segoe UI" w:cs="Segoe UI"/>
          <w:sz w:val="24"/>
          <w:szCs w:val="24"/>
        </w:rPr>
        <w:t>C</w:t>
      </w:r>
      <w:r>
        <w:rPr>
          <w:rFonts w:ascii="Segoe UI" w:hAnsi="Segoe UI" w:cs="Segoe UI"/>
          <w:sz w:val="24"/>
          <w:szCs w:val="24"/>
        </w:rPr>
        <w:t xml:space="preserve">onference summary, and </w:t>
      </w:r>
      <w:r w:rsidR="00CE0FCB">
        <w:rPr>
          <w:rFonts w:ascii="Segoe UI" w:hAnsi="Segoe UI" w:cs="Segoe UI"/>
          <w:sz w:val="24"/>
          <w:szCs w:val="24"/>
        </w:rPr>
        <w:t>P</w:t>
      </w:r>
      <w:r>
        <w:rPr>
          <w:rFonts w:ascii="Segoe UI" w:hAnsi="Segoe UI" w:cs="Segoe UI"/>
          <w:sz w:val="24"/>
          <w:szCs w:val="24"/>
        </w:rPr>
        <w:t xml:space="preserve">rogress </w:t>
      </w:r>
      <w:r w:rsidR="00CE0FCB">
        <w:rPr>
          <w:rFonts w:ascii="Segoe UI" w:hAnsi="Segoe UI" w:cs="Segoe UI"/>
          <w:sz w:val="24"/>
          <w:szCs w:val="24"/>
        </w:rPr>
        <w:t>R</w:t>
      </w:r>
      <w:r>
        <w:rPr>
          <w:rFonts w:ascii="Segoe UI" w:hAnsi="Segoe UI" w:cs="Segoe UI"/>
          <w:sz w:val="24"/>
          <w:szCs w:val="24"/>
        </w:rPr>
        <w:t xml:space="preserve">eport.  </w:t>
      </w:r>
      <w:r w:rsidR="007A5058">
        <w:rPr>
          <w:rFonts w:ascii="Segoe UI" w:hAnsi="Segoe UI" w:cs="Segoe UI"/>
          <w:sz w:val="24"/>
          <w:szCs w:val="24"/>
        </w:rPr>
        <w:t xml:space="preserve">Clinics can </w:t>
      </w:r>
      <w:r w:rsidR="0004555B">
        <w:rPr>
          <w:rFonts w:ascii="Segoe UI" w:hAnsi="Segoe UI" w:cs="Segoe UI"/>
          <w:sz w:val="24"/>
          <w:szCs w:val="24"/>
        </w:rPr>
        <w:t xml:space="preserve">use </w:t>
      </w:r>
      <w:r w:rsidR="007A5058">
        <w:rPr>
          <w:rFonts w:ascii="Segoe UI" w:hAnsi="Segoe UI" w:cs="Segoe UI"/>
          <w:sz w:val="24"/>
          <w:szCs w:val="24"/>
        </w:rPr>
        <w:t xml:space="preserve">these templates </w:t>
      </w:r>
      <w:r w:rsidR="000E3F45">
        <w:rPr>
          <w:rFonts w:ascii="Segoe UI" w:hAnsi="Segoe UI" w:cs="Segoe UI"/>
          <w:sz w:val="24"/>
          <w:szCs w:val="24"/>
        </w:rPr>
        <w:t>or</w:t>
      </w:r>
      <w:r w:rsidR="007A5058">
        <w:rPr>
          <w:rFonts w:ascii="Segoe UI" w:hAnsi="Segoe UI" w:cs="Segoe UI"/>
          <w:sz w:val="24"/>
          <w:szCs w:val="24"/>
        </w:rPr>
        <w:t xml:space="preserve"> </w:t>
      </w:r>
      <w:r w:rsidR="0004555B">
        <w:rPr>
          <w:rFonts w:ascii="Segoe UI" w:hAnsi="Segoe UI" w:cs="Segoe UI"/>
          <w:sz w:val="24"/>
          <w:szCs w:val="24"/>
        </w:rPr>
        <w:t xml:space="preserve">use </w:t>
      </w:r>
      <w:r w:rsidR="007A5058">
        <w:rPr>
          <w:rFonts w:ascii="Segoe UI" w:hAnsi="Segoe UI" w:cs="Segoe UI"/>
          <w:sz w:val="24"/>
          <w:szCs w:val="24"/>
        </w:rPr>
        <w:t>their own forms</w:t>
      </w:r>
      <w:r w:rsidR="000E3F45">
        <w:rPr>
          <w:rFonts w:ascii="Segoe UI" w:hAnsi="Segoe UI" w:cs="Segoe UI"/>
          <w:sz w:val="24"/>
          <w:szCs w:val="24"/>
        </w:rPr>
        <w:t xml:space="preserve"> </w:t>
      </w:r>
      <w:r w:rsidR="0004555B">
        <w:rPr>
          <w:rFonts w:ascii="Segoe UI" w:hAnsi="Segoe UI" w:cs="Segoe UI"/>
          <w:sz w:val="24"/>
          <w:szCs w:val="24"/>
        </w:rPr>
        <w:t>if the</w:t>
      </w:r>
      <w:r w:rsidR="000E3F45">
        <w:rPr>
          <w:rFonts w:ascii="Segoe UI" w:hAnsi="Segoe UI" w:cs="Segoe UI"/>
          <w:sz w:val="24"/>
          <w:szCs w:val="24"/>
        </w:rPr>
        <w:t xml:space="preserve"> content</w:t>
      </w:r>
      <w:r w:rsidR="0004555B">
        <w:rPr>
          <w:rFonts w:ascii="Segoe UI" w:hAnsi="Segoe UI" w:cs="Segoe UI"/>
          <w:sz w:val="24"/>
          <w:szCs w:val="24"/>
        </w:rPr>
        <w:t xml:space="preserve"> is similar</w:t>
      </w:r>
      <w:r w:rsidR="000E3F45">
        <w:rPr>
          <w:rFonts w:ascii="Segoe UI" w:hAnsi="Segoe UI" w:cs="Segoe UI"/>
          <w:sz w:val="24"/>
          <w:szCs w:val="24"/>
        </w:rPr>
        <w:t xml:space="preserve"> </w:t>
      </w:r>
      <w:r w:rsidR="0004555B">
        <w:rPr>
          <w:rFonts w:ascii="Segoe UI" w:hAnsi="Segoe UI" w:cs="Segoe UI"/>
          <w:sz w:val="24"/>
          <w:szCs w:val="24"/>
        </w:rPr>
        <w:t>to</w:t>
      </w:r>
      <w:r w:rsidR="000E3F45">
        <w:rPr>
          <w:rFonts w:ascii="Segoe UI" w:hAnsi="Segoe UI" w:cs="Segoe UI"/>
          <w:sz w:val="24"/>
          <w:szCs w:val="24"/>
        </w:rPr>
        <w:t xml:space="preserve"> the templates.</w:t>
      </w:r>
    </w:p>
    <w:sectPr w:rsidR="00B00034" w:rsidRPr="00435F4C" w:rsidSect="00EC5224"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65A40" w14:textId="77777777" w:rsidR="007C04E6" w:rsidRDefault="007C04E6" w:rsidP="0070446E">
      <w:pPr>
        <w:spacing w:after="0" w:line="240" w:lineRule="auto"/>
      </w:pPr>
      <w:r>
        <w:separator/>
      </w:r>
    </w:p>
  </w:endnote>
  <w:endnote w:type="continuationSeparator" w:id="0">
    <w:p w14:paraId="29C11722" w14:textId="77777777" w:rsidR="007C04E6" w:rsidRDefault="007C04E6" w:rsidP="00704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25D81" w14:textId="4537816B" w:rsidR="00FC4677" w:rsidRDefault="00AC4052">
    <w:pPr>
      <w:pStyle w:val="Footer"/>
    </w:pPr>
    <w:r>
      <w:t xml:space="preserve">UPDATED </w:t>
    </w:r>
    <w:r w:rsidR="00700796">
      <w:t>12</w:t>
    </w:r>
    <w:r>
      <w:t>/2023</w:t>
    </w:r>
    <w:r>
      <w:tab/>
    </w:r>
    <w:r>
      <w:tab/>
    </w:r>
    <w:sdt>
      <w:sdtPr>
        <w:id w:val="-89233704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C4677">
          <w:fldChar w:fldCharType="begin"/>
        </w:r>
        <w:r w:rsidR="00FC4677">
          <w:instrText xml:space="preserve"> PAGE   \* MERGEFORMAT </w:instrText>
        </w:r>
        <w:r w:rsidR="00FC4677">
          <w:fldChar w:fldCharType="separate"/>
        </w:r>
        <w:r w:rsidR="009717B3">
          <w:rPr>
            <w:noProof/>
          </w:rPr>
          <w:t>4</w:t>
        </w:r>
        <w:r w:rsidR="00FC4677">
          <w:rPr>
            <w:noProof/>
          </w:rPr>
          <w:fldChar w:fldCharType="end"/>
        </w:r>
        <w:r w:rsidR="00EE401B">
          <w:rPr>
            <w:noProof/>
          </w:rPr>
          <w:t xml:space="preserve">    </w:t>
        </w:r>
      </w:sdtContent>
    </w:sdt>
    <w:r w:rsidR="00FC4677">
      <w:rPr>
        <w:noProof/>
      </w:rPr>
      <w:t xml:space="preserve"> </w:t>
    </w:r>
  </w:p>
  <w:p w14:paraId="1689E247" w14:textId="77777777" w:rsidR="00FC4677" w:rsidRDefault="00FC46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A6C94" w14:textId="77777777" w:rsidR="007C04E6" w:rsidRDefault="007C04E6" w:rsidP="0070446E">
      <w:pPr>
        <w:spacing w:after="0" w:line="240" w:lineRule="auto"/>
      </w:pPr>
      <w:r>
        <w:separator/>
      </w:r>
    </w:p>
  </w:footnote>
  <w:footnote w:type="continuationSeparator" w:id="0">
    <w:p w14:paraId="557E5470" w14:textId="77777777" w:rsidR="007C04E6" w:rsidRDefault="007C04E6" w:rsidP="00704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360"/>
    <w:multiLevelType w:val="hybridMultilevel"/>
    <w:tmpl w:val="2BC2368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B359EB"/>
    <w:multiLevelType w:val="hybridMultilevel"/>
    <w:tmpl w:val="DEB683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F22C8"/>
    <w:multiLevelType w:val="hybridMultilevel"/>
    <w:tmpl w:val="FDCE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0088"/>
    <w:multiLevelType w:val="hybridMultilevel"/>
    <w:tmpl w:val="EA80F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86869"/>
    <w:multiLevelType w:val="hybridMultilevel"/>
    <w:tmpl w:val="C4A6C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B63E8E"/>
    <w:multiLevelType w:val="hybridMultilevel"/>
    <w:tmpl w:val="CA781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70BA7"/>
    <w:multiLevelType w:val="hybridMultilevel"/>
    <w:tmpl w:val="58481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566C67"/>
    <w:multiLevelType w:val="hybridMultilevel"/>
    <w:tmpl w:val="E58A69D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EB6D85"/>
    <w:multiLevelType w:val="hybridMultilevel"/>
    <w:tmpl w:val="01DA837C"/>
    <w:lvl w:ilvl="0" w:tplc="9AEA6C9C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072595"/>
    <w:multiLevelType w:val="hybridMultilevel"/>
    <w:tmpl w:val="EA28C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15A3E"/>
    <w:multiLevelType w:val="hybridMultilevel"/>
    <w:tmpl w:val="B1BC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454DA"/>
    <w:multiLevelType w:val="hybridMultilevel"/>
    <w:tmpl w:val="1908BAB4"/>
    <w:lvl w:ilvl="0" w:tplc="886E595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0B470A"/>
    <w:multiLevelType w:val="hybridMultilevel"/>
    <w:tmpl w:val="1B2A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D317F"/>
    <w:multiLevelType w:val="hybridMultilevel"/>
    <w:tmpl w:val="1F8C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C79D5"/>
    <w:multiLevelType w:val="hybridMultilevel"/>
    <w:tmpl w:val="A8DED2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1676C"/>
    <w:multiLevelType w:val="hybridMultilevel"/>
    <w:tmpl w:val="CDD28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386D9A"/>
    <w:multiLevelType w:val="hybridMultilevel"/>
    <w:tmpl w:val="D2709000"/>
    <w:lvl w:ilvl="0" w:tplc="B1BAB7DA">
      <w:start w:val="2"/>
      <w:numFmt w:val="lowerLetter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C757C"/>
    <w:multiLevelType w:val="hybridMultilevel"/>
    <w:tmpl w:val="D664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A082A"/>
    <w:multiLevelType w:val="hybridMultilevel"/>
    <w:tmpl w:val="A836D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1461BC"/>
    <w:multiLevelType w:val="hybridMultilevel"/>
    <w:tmpl w:val="30045B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94A90"/>
    <w:multiLevelType w:val="hybridMultilevel"/>
    <w:tmpl w:val="AC4C9508"/>
    <w:lvl w:ilvl="0" w:tplc="9ED6265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274BBF"/>
    <w:multiLevelType w:val="hybridMultilevel"/>
    <w:tmpl w:val="813C5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26602"/>
    <w:multiLevelType w:val="hybridMultilevel"/>
    <w:tmpl w:val="A628E372"/>
    <w:lvl w:ilvl="0" w:tplc="557E5E14">
      <w:start w:val="1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027AC"/>
    <w:multiLevelType w:val="hybridMultilevel"/>
    <w:tmpl w:val="FFEA3CF4"/>
    <w:lvl w:ilvl="0" w:tplc="E76A624A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color w:val="46475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71ECD"/>
    <w:multiLevelType w:val="hybridMultilevel"/>
    <w:tmpl w:val="93A6E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24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0"/>
  </w:num>
  <w:num w:numId="10">
    <w:abstractNumId w:val="1"/>
  </w:num>
  <w:num w:numId="11">
    <w:abstractNumId w:val="11"/>
  </w:num>
  <w:num w:numId="12">
    <w:abstractNumId w:val="3"/>
  </w:num>
  <w:num w:numId="13">
    <w:abstractNumId w:val="16"/>
  </w:num>
  <w:num w:numId="14">
    <w:abstractNumId w:val="18"/>
  </w:num>
  <w:num w:numId="15">
    <w:abstractNumId w:val="10"/>
  </w:num>
  <w:num w:numId="16">
    <w:abstractNumId w:val="13"/>
  </w:num>
  <w:num w:numId="17">
    <w:abstractNumId w:val="7"/>
  </w:num>
  <w:num w:numId="18">
    <w:abstractNumId w:val="19"/>
  </w:num>
  <w:num w:numId="19">
    <w:abstractNumId w:val="12"/>
  </w:num>
  <w:num w:numId="20">
    <w:abstractNumId w:val="2"/>
  </w:num>
  <w:num w:numId="21">
    <w:abstractNumId w:val="20"/>
  </w:num>
  <w:num w:numId="22">
    <w:abstractNumId w:val="23"/>
  </w:num>
  <w:num w:numId="23">
    <w:abstractNumId w:val="22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34"/>
    <w:rsid w:val="000037DB"/>
    <w:rsid w:val="00007951"/>
    <w:rsid w:val="00010F1F"/>
    <w:rsid w:val="000454A9"/>
    <w:rsid w:val="0004555B"/>
    <w:rsid w:val="00055A3E"/>
    <w:rsid w:val="000572E7"/>
    <w:rsid w:val="0008400F"/>
    <w:rsid w:val="000C5C2E"/>
    <w:rsid w:val="000D186D"/>
    <w:rsid w:val="000E3F45"/>
    <w:rsid w:val="00110F6E"/>
    <w:rsid w:val="00145EAA"/>
    <w:rsid w:val="00181EE3"/>
    <w:rsid w:val="001A3EC6"/>
    <w:rsid w:val="001F53E4"/>
    <w:rsid w:val="00220D5C"/>
    <w:rsid w:val="00271E72"/>
    <w:rsid w:val="00282982"/>
    <w:rsid w:val="002A5C7B"/>
    <w:rsid w:val="002B5739"/>
    <w:rsid w:val="002E5C0D"/>
    <w:rsid w:val="00312AA3"/>
    <w:rsid w:val="00373225"/>
    <w:rsid w:val="0042575C"/>
    <w:rsid w:val="00435F4C"/>
    <w:rsid w:val="004B6A61"/>
    <w:rsid w:val="004C6C46"/>
    <w:rsid w:val="004D7B19"/>
    <w:rsid w:val="004E14C4"/>
    <w:rsid w:val="004E6C92"/>
    <w:rsid w:val="004E76DE"/>
    <w:rsid w:val="004F7AE7"/>
    <w:rsid w:val="00532E9C"/>
    <w:rsid w:val="00547FBA"/>
    <w:rsid w:val="00563153"/>
    <w:rsid w:val="0056733F"/>
    <w:rsid w:val="005A1C7C"/>
    <w:rsid w:val="005C519E"/>
    <w:rsid w:val="005D6874"/>
    <w:rsid w:val="005E4BE2"/>
    <w:rsid w:val="00600752"/>
    <w:rsid w:val="00604A2E"/>
    <w:rsid w:val="00622DA4"/>
    <w:rsid w:val="006260DF"/>
    <w:rsid w:val="0063613D"/>
    <w:rsid w:val="00653D5F"/>
    <w:rsid w:val="00681263"/>
    <w:rsid w:val="00700796"/>
    <w:rsid w:val="00701240"/>
    <w:rsid w:val="0070446E"/>
    <w:rsid w:val="007127BA"/>
    <w:rsid w:val="00715E5B"/>
    <w:rsid w:val="00787DDD"/>
    <w:rsid w:val="007A5058"/>
    <w:rsid w:val="007C04E6"/>
    <w:rsid w:val="007F4A6F"/>
    <w:rsid w:val="00811B2E"/>
    <w:rsid w:val="00841363"/>
    <w:rsid w:val="008831DB"/>
    <w:rsid w:val="008875A1"/>
    <w:rsid w:val="00893970"/>
    <w:rsid w:val="008C391F"/>
    <w:rsid w:val="008D2DBC"/>
    <w:rsid w:val="008E14DD"/>
    <w:rsid w:val="008E6C89"/>
    <w:rsid w:val="00904464"/>
    <w:rsid w:val="00912541"/>
    <w:rsid w:val="00921BCA"/>
    <w:rsid w:val="009717B3"/>
    <w:rsid w:val="00983C4A"/>
    <w:rsid w:val="009C4E50"/>
    <w:rsid w:val="00A20A43"/>
    <w:rsid w:val="00A3298C"/>
    <w:rsid w:val="00A459E0"/>
    <w:rsid w:val="00A47F4F"/>
    <w:rsid w:val="00A86C14"/>
    <w:rsid w:val="00AB5619"/>
    <w:rsid w:val="00AC06E6"/>
    <w:rsid w:val="00AC4052"/>
    <w:rsid w:val="00AE2748"/>
    <w:rsid w:val="00AF1D62"/>
    <w:rsid w:val="00B00034"/>
    <w:rsid w:val="00B03366"/>
    <w:rsid w:val="00B60B1C"/>
    <w:rsid w:val="00B772B7"/>
    <w:rsid w:val="00BB2908"/>
    <w:rsid w:val="00BB470B"/>
    <w:rsid w:val="00C14003"/>
    <w:rsid w:val="00C53E01"/>
    <w:rsid w:val="00C56B74"/>
    <w:rsid w:val="00C82CCC"/>
    <w:rsid w:val="00C901E9"/>
    <w:rsid w:val="00CE0FCB"/>
    <w:rsid w:val="00CF238A"/>
    <w:rsid w:val="00CF516B"/>
    <w:rsid w:val="00D07F4C"/>
    <w:rsid w:val="00D414BB"/>
    <w:rsid w:val="00D57F5B"/>
    <w:rsid w:val="00D75D0D"/>
    <w:rsid w:val="00D77A5C"/>
    <w:rsid w:val="00DC4D5D"/>
    <w:rsid w:val="00DE3128"/>
    <w:rsid w:val="00E22F01"/>
    <w:rsid w:val="00E5583C"/>
    <w:rsid w:val="00E750D4"/>
    <w:rsid w:val="00EC5224"/>
    <w:rsid w:val="00ED0C2A"/>
    <w:rsid w:val="00ED56CB"/>
    <w:rsid w:val="00ED5D04"/>
    <w:rsid w:val="00EE401B"/>
    <w:rsid w:val="00EF67B5"/>
    <w:rsid w:val="00F503B0"/>
    <w:rsid w:val="00F941B5"/>
    <w:rsid w:val="00FC4677"/>
    <w:rsid w:val="00FC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E702A7"/>
  <w15:chartTrackingRefBased/>
  <w15:docId w15:val="{3F53E20D-51F6-4256-8CC5-92F6DB91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3E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F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4B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A5C7B"/>
    <w:pPr>
      <w:spacing w:after="0" w:line="240" w:lineRule="auto"/>
    </w:pPr>
    <w:rPr>
      <w:rFonts w:ascii="Arial" w:eastAsiaTheme="minorEastAsia" w:hAnsi="Arial" w:cs="Arial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uiPriority w:val="3"/>
    <w:qFormat/>
    <w:rsid w:val="008E6C89"/>
    <w:pPr>
      <w:spacing w:after="0" w:line="240" w:lineRule="auto"/>
    </w:pPr>
    <w:rPr>
      <w:rFonts w:ascii="Arial" w:hAnsi="Arial" w:cs="Arial"/>
      <w:b/>
      <w:sz w:val="20"/>
      <w:szCs w:val="20"/>
    </w:rPr>
  </w:style>
  <w:style w:type="paragraph" w:customStyle="1" w:styleId="TableBody">
    <w:name w:val="Table Body"/>
    <w:basedOn w:val="Normal"/>
    <w:uiPriority w:val="3"/>
    <w:qFormat/>
    <w:rsid w:val="008E6C8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77"/>
  </w:style>
  <w:style w:type="paragraph" w:styleId="Footer">
    <w:name w:val="footer"/>
    <w:basedOn w:val="Normal"/>
    <w:link w:val="FooterChar"/>
    <w:uiPriority w:val="99"/>
    <w:unhideWhenUsed/>
    <w:rsid w:val="00FC46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77"/>
  </w:style>
  <w:style w:type="character" w:styleId="CommentReference">
    <w:name w:val="annotation reference"/>
    <w:basedOn w:val="DefaultParagraphFont"/>
    <w:uiPriority w:val="99"/>
    <w:semiHidden/>
    <w:unhideWhenUsed/>
    <w:rsid w:val="0091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5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54A9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71E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9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ni.wa.gov/forms-publications/F280-076-000.pdf" TargetMode="External"/><Relationship Id="rId18" Type="http://schemas.openxmlformats.org/officeDocument/2006/relationships/hyperlink" Target="https://lni.wa.gov/patient-care/_docs/WR_Care_Conference_Template.doc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lni.wa.gov/forms-publications/F280-075-000.pdf" TargetMode="External"/><Relationship Id="rId17" Type="http://schemas.openxmlformats.org/officeDocument/2006/relationships/hyperlink" Target="https://lni.wa.gov/patient-care/treating-patients/treatment-guidelines-and-resources/_docs/WorkRehabGuideline_Final2021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ni.wa.gov/forms-publications/F280-077-000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ni.wa.gov/patient-care/provider-accounts/become-a-provider/become-a-work-rehabilitation-provider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dnapisec.kaltura.com/html5/html5lib/v2.101/mwEmbedFrame.php/p/4624573/uiconf_id/50116903/entry_id/1_a5blvevc?wid=_4624573&amp;iframeembed=true&amp;playerId=kaltura_player&amp;entry_id=1_a5blvevc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ni.wa.gov/forms-publications/f245-434-000.doc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ni.wa.gov/forms-publications/F280-077-00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kstreams" ma:contentTypeID="0x010100032A6DE1C0E8994D9A9CF2325381160800309B29D1DEB5BC4CBBA6246C04521B03" ma:contentTypeVersion="6" ma:contentTypeDescription="" ma:contentTypeScope="" ma:versionID="f3f0960266b5113d5888d62984c56d95">
  <xsd:schema xmlns:xsd="http://www.w3.org/2001/XMLSchema" xmlns:xs="http://www.w3.org/2001/XMLSchema" xmlns:p="http://schemas.microsoft.com/office/2006/metadata/properties" xmlns:ns2="a821e59c-4bb1-4fe2-aa44-8183e099c075" xmlns:ns3="eeadfab4-475f-4edc-ae8a-932be2ee2ddc" targetNamespace="http://schemas.microsoft.com/office/2006/metadata/properties" ma:root="true" ma:fieldsID="b0d56239291969222bbeae465aecaf2f" ns2:_="" ns3:_="">
    <xsd:import namespace="a821e59c-4bb1-4fe2-aa44-8183e099c075"/>
    <xsd:import namespace="eeadfab4-475f-4edc-ae8a-932be2ee2ddc"/>
    <xsd:element name="properties">
      <xsd:complexType>
        <xsd:sequence>
          <xsd:element name="documentManagement">
            <xsd:complexType>
              <xsd:all>
                <xsd:element ref="ns2:Workstream"/>
                <xsd:element ref="ns2:Final_x0020_deliverable_x003f_" minOccurs="0"/>
                <xsd:element ref="ns2:_dlc_DocId" minOccurs="0"/>
                <xsd:element ref="ns2:_dlc_DocIdUrl" minOccurs="0"/>
                <xsd:element ref="ns2:_dlc_DocIdPersistId" minOccurs="0"/>
                <xsd:element ref="ns3:Month" minOccurs="0"/>
                <xsd:element ref="ns3:Yea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1e59c-4bb1-4fe2-aa44-8183e099c075" elementFormDefault="qualified">
    <xsd:import namespace="http://schemas.microsoft.com/office/2006/documentManagement/types"/>
    <xsd:import namespace="http://schemas.microsoft.com/office/infopath/2007/PartnerControls"/>
    <xsd:element name="Workstream" ma:index="2" ma:displayName="Workstream" ma:format="RadioButtons" ma:internalName="Workstream" ma:readOnly="false">
      <xsd:simpleType>
        <xsd:restriction base="dms:Choice">
          <xsd:enumeration value="Analysis and Research"/>
          <xsd:enumeration value="Education and Training"/>
          <xsd:enumeration value="External Communication"/>
          <xsd:enumeration value="Internal Communication"/>
          <xsd:enumeration value="Meetings"/>
          <xsd:enumeration value="Presentations"/>
          <xsd:enumeration value="Stakeholder Meetings"/>
          <xsd:enumeration value="Working Documents"/>
        </xsd:restriction>
      </xsd:simpleType>
    </xsd:element>
    <xsd:element name="Final_x0020_deliverable_x003f_" ma:index="3" nillable="true" ma:displayName="Final deliverable?" ma:default="No" ma:description="Please select &quot;Yes&quot; when the document is a final deliverable for the project." ma:format="RadioButtons" ma:internalName="Final_x0020_deliverable_x003F_">
      <xsd:simpleType>
        <xsd:restriction base="dms:Choice">
          <xsd:enumeration value="Yes"/>
          <xsd:enumeration value="No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dfab4-475f-4edc-ae8a-932be2ee2ddc" elementFormDefault="qualified">
    <xsd:import namespace="http://schemas.microsoft.com/office/2006/documentManagement/types"/>
    <xsd:import namespace="http://schemas.microsoft.com/office/infopath/2007/PartnerControls"/>
    <xsd:element name="Month" ma:index="13" nillable="true" ma:displayName="Month" ma:format="Dropdown" ma:internalName="Month">
      <xsd:simpleType>
        <xsd:restriction base="dms:Choice">
          <xsd:enumeration value="01-Jan"/>
          <xsd:enumeration value="02-Feb"/>
          <xsd:enumeration value="03-Mar"/>
          <xsd:enumeration value="04-Apr"/>
          <xsd:enumeration value="05-May"/>
          <xsd:enumeration value="06-Jun"/>
          <xsd:enumeration value="07-Jul"/>
          <xsd:enumeration value="08-Aug"/>
          <xsd:enumeration value="09-Sep"/>
          <xsd:enumeration value="10-Oct"/>
          <xsd:enumeration value="11-Nov"/>
          <xsd:enumeration value="12-Dec"/>
        </xsd:restriction>
      </xsd:simpleType>
    </xsd:element>
    <xsd:element name="Yeaf" ma:index="14" nillable="true" ma:displayName="Year" ma:format="RadioButtons" ma:internalName="Yeaf">
      <xsd:simpleType>
        <xsd:restriction base="dms:Choice"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eeadfab4-475f-4edc-ae8a-932be2ee2ddc">11-Nov</Month>
    <Final_x0020_deliverable_x003f_ xmlns="a821e59c-4bb1-4fe2-aa44-8183e099c075">No</Final_x0020_deliverable_x003f_>
    <Yeaf xmlns="eeadfab4-475f-4edc-ae8a-932be2ee2ddc">2023</Yeaf>
    <Workstream xmlns="a821e59c-4bb1-4fe2-aa44-8183e099c075">Working Documents</Workstream>
    <_dlc_DocId xmlns="a821e59c-4bb1-4fe2-aa44-8183e099c075">QFWT3EYPSCT2-1544641494-381</_dlc_DocId>
    <_dlc_DocIdUrl xmlns="a821e59c-4bb1-4fe2-aa44-8183e099c075">
      <Url>https://lnishare.lni.wa.lcl/sites/PWA/PM/_layouts/15/DocIdRedir.aspx?ID=QFWT3EYPSCT2-1544641494-381</Url>
      <Description>QFWT3EYPSCT2-1544641494-381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120690-B121-4627-916E-55FF7E52A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21e59c-4bb1-4fe2-aa44-8183e099c075"/>
    <ds:schemaRef ds:uri="eeadfab4-475f-4edc-ae8a-932be2ee2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D2C58-F172-498F-9347-54DF81CB90D4}">
  <ds:schemaRefs>
    <ds:schemaRef ds:uri="a821e59c-4bb1-4fe2-aa44-8183e099c075"/>
    <ds:schemaRef ds:uri="eeadfab4-475f-4edc-ae8a-932be2ee2ddc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63FE3DF-C6F9-4182-8C27-D933030A7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290D8-19C9-4EB7-95DD-841FAC6071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(LNI)</dc:creator>
  <cp:keywords/>
  <dc:description/>
  <cp:lastModifiedBy>Stanley, Courtney (LNI)</cp:lastModifiedBy>
  <cp:revision>3</cp:revision>
  <dcterms:created xsi:type="dcterms:W3CDTF">2023-12-15T16:47:00Z</dcterms:created>
  <dcterms:modified xsi:type="dcterms:W3CDTF">2023-12-15T16:47:00Z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0x010100032A6DE1C0E8994D9A9CF2325381160800309B29D1DEB5BC4CBBA6246C04521B03</vt:lpwstr>
  </property>
  <property fmtid="{D5CDD505-2E9C-101B-9397-08002B2CF9AE}" pid="3" name="_dlc_DocIdItemGuid">
    <vt:lpwstr>8f075c1e-f233-4ace-a0fd-d8499c89a67b</vt:lpwstr>
  </property>
</Properties>
</file>